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60D3" w:rsidRPr="000660D3" w:rsidRDefault="000660D3" w:rsidP="000660D3">
      <w:pPr>
        <w:jc w:val="center"/>
        <w:rPr>
          <w:b/>
        </w:rPr>
      </w:pPr>
      <w:r w:rsidRPr="000660D3">
        <w:rPr>
          <w:b/>
        </w:rPr>
        <w:t>Οι «Αξίες Ζωής» στο Σωφρονιστικό Κατάστημα των Φυλακών Κέρκυρας</w:t>
      </w:r>
    </w:p>
    <w:p w:rsidR="000660D3" w:rsidRDefault="000660D3" w:rsidP="00EE6AAF">
      <w:pPr>
        <w:jc w:val="both"/>
      </w:pPr>
    </w:p>
    <w:p w:rsidR="000660D3" w:rsidRPr="00DB044F" w:rsidRDefault="000660D3" w:rsidP="000660D3">
      <w:pPr>
        <w:ind w:firstLine="720"/>
        <w:jc w:val="both"/>
        <w:rPr>
          <w:sz w:val="24"/>
          <w:szCs w:val="24"/>
        </w:rPr>
      </w:pPr>
      <w:r w:rsidRPr="00DB044F">
        <w:rPr>
          <w:sz w:val="24"/>
          <w:szCs w:val="24"/>
        </w:rPr>
        <w:t xml:space="preserve">Με μεγάλο ενδιαφέρον </w:t>
      </w:r>
      <w:r w:rsidR="00D55A0F">
        <w:rPr>
          <w:sz w:val="24"/>
          <w:szCs w:val="24"/>
        </w:rPr>
        <w:t>ανταποκριθήκαμε σ</w:t>
      </w:r>
      <w:r w:rsidRPr="00DB044F">
        <w:rPr>
          <w:sz w:val="24"/>
          <w:szCs w:val="24"/>
        </w:rPr>
        <w:t xml:space="preserve">την </w:t>
      </w:r>
      <w:r w:rsidR="00D55A0F">
        <w:rPr>
          <w:sz w:val="24"/>
          <w:szCs w:val="24"/>
        </w:rPr>
        <w:t xml:space="preserve">πρόσκληση, </w:t>
      </w:r>
      <w:r w:rsidRPr="00DB044F">
        <w:rPr>
          <w:sz w:val="24"/>
          <w:szCs w:val="24"/>
        </w:rPr>
        <w:t>που λάβαμε από το προσωπικό του Σωφρονιστικού Καταστήματος των Φυλακών Κέρκυρας</w:t>
      </w:r>
      <w:r w:rsidR="00DB044F">
        <w:rPr>
          <w:sz w:val="24"/>
          <w:szCs w:val="24"/>
        </w:rPr>
        <w:t>,</w:t>
      </w:r>
      <w:r w:rsidRPr="00DB044F">
        <w:rPr>
          <w:sz w:val="24"/>
          <w:szCs w:val="24"/>
        </w:rPr>
        <w:t xml:space="preserve"> για τη διοργάνωση ενός βιωματικού σεμιναρίου, με θέμα «</w:t>
      </w:r>
      <w:r w:rsidRPr="00DB044F">
        <w:rPr>
          <w:b/>
          <w:sz w:val="24"/>
          <w:szCs w:val="24"/>
        </w:rPr>
        <w:t>Αξίες ζωής στον εργασιακό χώρο</w:t>
      </w:r>
      <w:r w:rsidRPr="00DB044F">
        <w:rPr>
          <w:sz w:val="24"/>
          <w:szCs w:val="24"/>
        </w:rPr>
        <w:t xml:space="preserve">». </w:t>
      </w:r>
      <w:r w:rsidR="00E77AA0">
        <w:rPr>
          <w:sz w:val="24"/>
          <w:szCs w:val="24"/>
        </w:rPr>
        <w:t>Ήταν για εμάς πρό</w:t>
      </w:r>
      <w:r w:rsidR="00D55A0F">
        <w:rPr>
          <w:sz w:val="24"/>
          <w:szCs w:val="24"/>
        </w:rPr>
        <w:t xml:space="preserve">κληση. </w:t>
      </w:r>
      <w:r w:rsidRPr="00DB044F">
        <w:rPr>
          <w:sz w:val="24"/>
          <w:szCs w:val="24"/>
        </w:rPr>
        <w:t xml:space="preserve">Αποφασίσαμε, μετά από συζήτηση ανάμεσα στα μέλη του ΔΣ, αυτό να πραγματοποιηθεί από τη </w:t>
      </w:r>
      <w:r w:rsidRPr="00DB044F">
        <w:rPr>
          <w:i/>
          <w:sz w:val="24"/>
          <w:szCs w:val="24"/>
        </w:rPr>
        <w:t>Λένα Κούτσικα</w:t>
      </w:r>
      <w:r w:rsidRPr="00DB044F">
        <w:rPr>
          <w:sz w:val="24"/>
          <w:szCs w:val="24"/>
        </w:rPr>
        <w:t xml:space="preserve">, Πρόεδρο του Συλλόγου και τη </w:t>
      </w:r>
      <w:r w:rsidRPr="00DB044F">
        <w:rPr>
          <w:i/>
          <w:sz w:val="24"/>
          <w:szCs w:val="24"/>
        </w:rPr>
        <w:t xml:space="preserve">Σοφία </w:t>
      </w:r>
      <w:proofErr w:type="spellStart"/>
      <w:r w:rsidRPr="00DB044F">
        <w:rPr>
          <w:i/>
          <w:sz w:val="24"/>
          <w:szCs w:val="24"/>
        </w:rPr>
        <w:t>Καλογρίδη</w:t>
      </w:r>
      <w:proofErr w:type="spellEnd"/>
      <w:r w:rsidRPr="00DB044F">
        <w:rPr>
          <w:i/>
          <w:sz w:val="24"/>
          <w:szCs w:val="24"/>
        </w:rPr>
        <w:t>,</w:t>
      </w:r>
      <w:r w:rsidRPr="00DB044F">
        <w:rPr>
          <w:sz w:val="24"/>
          <w:szCs w:val="24"/>
        </w:rPr>
        <w:t xml:space="preserve"> Αντιπρόεδρο. Το σεμινάριο, αφού εγκρίθηκε από τη Διεύθυνση των φυλακών, πραγματοποιήθηκε το Σάββατο, 29/04/2023, 14.00-19.00, στο χώρο των Φυλακών. </w:t>
      </w:r>
    </w:p>
    <w:p w:rsidR="000660D3" w:rsidRPr="00DB044F" w:rsidRDefault="00E77AA0" w:rsidP="000660D3">
      <w:pPr>
        <w:jc w:val="both"/>
        <w:rPr>
          <w:sz w:val="24"/>
          <w:szCs w:val="24"/>
        </w:rPr>
      </w:pPr>
      <w:r>
        <w:rPr>
          <w:sz w:val="24"/>
          <w:szCs w:val="24"/>
        </w:rPr>
        <w:t>Το σεμινάριο α</w:t>
      </w:r>
      <w:r w:rsidR="000660D3" w:rsidRPr="00DB044F">
        <w:rPr>
          <w:sz w:val="24"/>
          <w:szCs w:val="24"/>
        </w:rPr>
        <w:t>νακοινώθηκε από τον Πρόεδρο του Συλλόγου</w:t>
      </w:r>
      <w:r w:rsidR="00947EF1" w:rsidRPr="00DB044F">
        <w:rPr>
          <w:sz w:val="24"/>
          <w:szCs w:val="24"/>
        </w:rPr>
        <w:t xml:space="preserve"> των εργαζομένων</w:t>
      </w:r>
      <w:r w:rsidR="000660D3" w:rsidRPr="00DB044F">
        <w:rPr>
          <w:sz w:val="24"/>
          <w:szCs w:val="24"/>
        </w:rPr>
        <w:t xml:space="preserve"> κ. </w:t>
      </w:r>
      <w:r w:rsidR="000660D3" w:rsidRPr="00DB044F">
        <w:rPr>
          <w:i/>
          <w:sz w:val="24"/>
          <w:szCs w:val="24"/>
        </w:rPr>
        <w:t>Η. Φρόνιμο</w:t>
      </w:r>
      <w:r w:rsidR="00947EF1" w:rsidRPr="00DB044F">
        <w:rPr>
          <w:sz w:val="24"/>
          <w:szCs w:val="24"/>
        </w:rPr>
        <w:t>,</w:t>
      </w:r>
      <w:r w:rsidR="000660D3" w:rsidRPr="00DB044F">
        <w:rPr>
          <w:sz w:val="24"/>
          <w:szCs w:val="24"/>
        </w:rPr>
        <w:t xml:space="preserve"> στην ιστοσελίδα: </w:t>
      </w:r>
      <w:hyperlink r:id="rId5" w:history="1">
        <w:r w:rsidR="000660D3" w:rsidRPr="00DB044F">
          <w:rPr>
            <w:rStyle w:val="-"/>
            <w:sz w:val="24"/>
            <w:szCs w:val="24"/>
          </w:rPr>
          <w:t>https://www.startmediacorfu.gr/imerida-sto-sofronistiko-katastima-kerkyras</w:t>
        </w:r>
      </w:hyperlink>
    </w:p>
    <w:p w:rsidR="00947EF1" w:rsidRPr="00DB044F" w:rsidRDefault="00947EF1" w:rsidP="00947EF1">
      <w:pPr>
        <w:jc w:val="both"/>
        <w:rPr>
          <w:sz w:val="24"/>
          <w:szCs w:val="24"/>
        </w:rPr>
      </w:pPr>
      <w:r w:rsidRPr="00DB044F">
        <w:rPr>
          <w:sz w:val="24"/>
          <w:szCs w:val="24"/>
        </w:rPr>
        <w:t>Το σεμινάριο παρακολούθησε με ενδιαφέρον η πλειοψηφία του προσωπικού</w:t>
      </w:r>
      <w:r w:rsidR="00DB044F">
        <w:rPr>
          <w:sz w:val="24"/>
          <w:szCs w:val="24"/>
        </w:rPr>
        <w:t xml:space="preserve"> (</w:t>
      </w:r>
      <w:r w:rsidRPr="00DB044F">
        <w:rPr>
          <w:sz w:val="24"/>
          <w:szCs w:val="24"/>
        </w:rPr>
        <w:t>20 εργαζόμενοι</w:t>
      </w:r>
      <w:r w:rsidR="00DB044F">
        <w:rPr>
          <w:sz w:val="24"/>
          <w:szCs w:val="24"/>
        </w:rPr>
        <w:t xml:space="preserve">), </w:t>
      </w:r>
      <w:r w:rsidRPr="00DB044F">
        <w:rPr>
          <w:sz w:val="24"/>
          <w:szCs w:val="24"/>
        </w:rPr>
        <w:t xml:space="preserve">παρά τον φόρτο εργασίας τους. Ανάμεσά τους υπήρχαν εργαζόμενοι με πολύχρονη προϋπηρεσία στις φυλακές, αλλά και νεοδιοριζόμενοι. Ωστόσο, όλοι έδειξαν το </w:t>
      </w:r>
      <w:r w:rsidR="00DB044F">
        <w:rPr>
          <w:sz w:val="24"/>
          <w:szCs w:val="24"/>
        </w:rPr>
        <w:t xml:space="preserve">ίδιο </w:t>
      </w:r>
      <w:r w:rsidRPr="00DB044F">
        <w:rPr>
          <w:sz w:val="24"/>
          <w:szCs w:val="24"/>
        </w:rPr>
        <w:t xml:space="preserve">ενδιαφέρον για την ανάπτυξη ουσιαστικών σχέσεων στον χώρο εργασίας τους και γενικότερα </w:t>
      </w:r>
      <w:r w:rsidR="00D55A0F">
        <w:rPr>
          <w:sz w:val="24"/>
          <w:szCs w:val="24"/>
        </w:rPr>
        <w:t xml:space="preserve">για </w:t>
      </w:r>
      <w:r w:rsidRPr="00DB044F">
        <w:rPr>
          <w:sz w:val="24"/>
          <w:szCs w:val="24"/>
        </w:rPr>
        <w:t>τη βελτίωση των συνθηκών εργασίας</w:t>
      </w:r>
      <w:r w:rsidR="00DB044F">
        <w:rPr>
          <w:sz w:val="24"/>
          <w:szCs w:val="24"/>
        </w:rPr>
        <w:t>,</w:t>
      </w:r>
      <w:r w:rsidRPr="00DB044F">
        <w:rPr>
          <w:sz w:val="24"/>
          <w:szCs w:val="24"/>
        </w:rPr>
        <w:t xml:space="preserve"> σε ένα ιδιαίτερα απαιτητικό εργασιακό χώρο.</w:t>
      </w:r>
    </w:p>
    <w:p w:rsidR="00947EF1" w:rsidRPr="00DB044F" w:rsidRDefault="00947EF1" w:rsidP="00A30666">
      <w:pPr>
        <w:pStyle w:val="a3"/>
        <w:numPr>
          <w:ilvl w:val="0"/>
          <w:numId w:val="1"/>
        </w:numPr>
        <w:jc w:val="both"/>
        <w:rPr>
          <w:sz w:val="24"/>
          <w:szCs w:val="24"/>
        </w:rPr>
      </w:pPr>
      <w:r w:rsidRPr="00DB044F">
        <w:rPr>
          <w:sz w:val="24"/>
          <w:szCs w:val="24"/>
        </w:rPr>
        <w:t>Το πρώτο μέρος το αφιερώσαμε στη γνωριμία μεταξύ μας, λέγοντας ο καθένας από πού πήρε το όνομά του. Έτσι ακόμα και αυτοί που γνωρίζονταν μεταξύ τους χρόνια είχαν την ευκαιρία να μάθουν κάτι καινούριο για τον συνάδελφό τους, απολαμβάνοντας τις ιστορίες όλων. Συνεχίσαμε με την τεχνική «</w:t>
      </w:r>
      <w:r w:rsidRPr="00DB044F">
        <w:rPr>
          <w:b/>
          <w:i/>
          <w:sz w:val="24"/>
          <w:szCs w:val="24"/>
        </w:rPr>
        <w:t>το δίχτυ σχέσεων</w:t>
      </w:r>
      <w:r w:rsidRPr="00DB044F">
        <w:rPr>
          <w:sz w:val="24"/>
          <w:szCs w:val="24"/>
        </w:rPr>
        <w:t xml:space="preserve">», όπου καθένας </w:t>
      </w:r>
      <w:r w:rsidR="00DB044F">
        <w:rPr>
          <w:sz w:val="24"/>
          <w:szCs w:val="24"/>
        </w:rPr>
        <w:t xml:space="preserve">ανέφερε </w:t>
      </w:r>
      <w:r w:rsidRPr="00DB044F">
        <w:rPr>
          <w:sz w:val="24"/>
          <w:szCs w:val="24"/>
        </w:rPr>
        <w:t xml:space="preserve">μία σημαντική δραστηριότητά του, που υλοποιεί στον ελεύθερο χρόνο. Μερικές από αυτές, ήταν: Φιλοζωία, ποδόσφαιρο, </w:t>
      </w:r>
      <w:proofErr w:type="spellStart"/>
      <w:r w:rsidRPr="00DB044F">
        <w:rPr>
          <w:sz w:val="24"/>
          <w:szCs w:val="24"/>
        </w:rPr>
        <w:t>ιστιοπλοϊα</w:t>
      </w:r>
      <w:proofErr w:type="spellEnd"/>
      <w:r w:rsidRPr="00DB044F">
        <w:rPr>
          <w:sz w:val="24"/>
          <w:szCs w:val="24"/>
        </w:rPr>
        <w:t xml:space="preserve">, ταξίδια, </w:t>
      </w:r>
      <w:proofErr w:type="spellStart"/>
      <w:r w:rsidRPr="00DB044F">
        <w:rPr>
          <w:sz w:val="24"/>
          <w:szCs w:val="24"/>
        </w:rPr>
        <w:t>φιλαναγνωσία</w:t>
      </w:r>
      <w:proofErr w:type="spellEnd"/>
      <w:r w:rsidRPr="00DB044F">
        <w:rPr>
          <w:sz w:val="24"/>
          <w:szCs w:val="24"/>
        </w:rPr>
        <w:t>, ψάρεμα, κά.</w:t>
      </w:r>
    </w:p>
    <w:p w:rsidR="00D55A0F" w:rsidRDefault="00947EF1" w:rsidP="00D55A0F">
      <w:pPr>
        <w:pStyle w:val="a3"/>
        <w:numPr>
          <w:ilvl w:val="0"/>
          <w:numId w:val="1"/>
        </w:numPr>
        <w:jc w:val="both"/>
        <w:rPr>
          <w:sz w:val="24"/>
          <w:szCs w:val="24"/>
        </w:rPr>
      </w:pPr>
      <w:r w:rsidRPr="00DB044F">
        <w:rPr>
          <w:sz w:val="24"/>
          <w:szCs w:val="24"/>
        </w:rPr>
        <w:t xml:space="preserve">Στη συνέχεια, μέσα από ερωτήσεις ανοιχτού τύπου, κάνοντας διάλογο, ανιχνεύσαμε </w:t>
      </w:r>
      <w:r w:rsidRPr="00DB044F">
        <w:rPr>
          <w:b/>
          <w:i/>
          <w:sz w:val="24"/>
          <w:szCs w:val="24"/>
        </w:rPr>
        <w:t>τι είναι οι αξίες ζωής</w:t>
      </w:r>
      <w:r w:rsidRPr="00DB044F">
        <w:rPr>
          <w:sz w:val="24"/>
          <w:szCs w:val="24"/>
        </w:rPr>
        <w:t xml:space="preserve"> και ποιες αξίες θα ήθελαν να διακρίνουν τη ζωή τους γενικά. </w:t>
      </w:r>
      <w:r w:rsidR="00B70A09" w:rsidRPr="00DB044F">
        <w:rPr>
          <w:sz w:val="24"/>
          <w:szCs w:val="24"/>
        </w:rPr>
        <w:t>Οι αξίες που αναφέρθηκαν, ήταν: α</w:t>
      </w:r>
      <w:r w:rsidRPr="00DB044F">
        <w:rPr>
          <w:sz w:val="24"/>
          <w:szCs w:val="24"/>
        </w:rPr>
        <w:t>γάπη,υπευθυνότητα,</w:t>
      </w:r>
      <w:r w:rsidR="00D55A0F">
        <w:rPr>
          <w:sz w:val="24"/>
          <w:szCs w:val="24"/>
        </w:rPr>
        <w:t xml:space="preserve">συνεργασία, </w:t>
      </w:r>
      <w:r w:rsidRPr="00DB044F">
        <w:rPr>
          <w:sz w:val="24"/>
          <w:szCs w:val="24"/>
        </w:rPr>
        <w:t>σεβασμός,οικογένεια,φιλότιμο,δικαιοσύνη</w:t>
      </w:r>
      <w:r w:rsidR="00D55A0F">
        <w:rPr>
          <w:sz w:val="24"/>
          <w:szCs w:val="24"/>
        </w:rPr>
        <w:t xml:space="preserve">, </w:t>
      </w:r>
      <w:r w:rsidRPr="00DB044F">
        <w:rPr>
          <w:sz w:val="24"/>
          <w:szCs w:val="24"/>
        </w:rPr>
        <w:t>…</w:t>
      </w:r>
      <w:r w:rsidR="00B70A09" w:rsidRPr="00DB044F">
        <w:rPr>
          <w:sz w:val="24"/>
          <w:szCs w:val="24"/>
        </w:rPr>
        <w:t>..</w:t>
      </w:r>
      <w:r w:rsidR="00D55A0F">
        <w:rPr>
          <w:sz w:val="24"/>
          <w:szCs w:val="24"/>
        </w:rPr>
        <w:t>Από όλες αυτές τις αξίες επικεντρωθήκαμε στην αξία της συνεργασίας στον εργασιακό χώρο.</w:t>
      </w:r>
    </w:p>
    <w:p w:rsidR="00D55A0F" w:rsidRPr="00DB044F" w:rsidRDefault="00D55A0F" w:rsidP="00D55A0F">
      <w:pPr>
        <w:pStyle w:val="a3"/>
        <w:jc w:val="both"/>
        <w:rPr>
          <w:sz w:val="24"/>
          <w:szCs w:val="24"/>
        </w:rPr>
      </w:pPr>
    </w:p>
    <w:p w:rsidR="00947EF1" w:rsidRPr="004F265C" w:rsidRDefault="004F265C" w:rsidP="00B70A09">
      <w:pPr>
        <w:pStyle w:val="a3"/>
        <w:numPr>
          <w:ilvl w:val="0"/>
          <w:numId w:val="1"/>
        </w:numPr>
        <w:jc w:val="both"/>
        <w:rPr>
          <w:sz w:val="24"/>
          <w:szCs w:val="24"/>
        </w:rPr>
      </w:pPr>
      <w:r>
        <w:rPr>
          <w:sz w:val="24"/>
          <w:szCs w:val="24"/>
        </w:rPr>
        <w:t xml:space="preserve">Χωριστήκαμε τυχαία σε ομάδες των πέντε </w:t>
      </w:r>
      <w:proofErr w:type="spellStart"/>
      <w:r>
        <w:rPr>
          <w:sz w:val="24"/>
          <w:szCs w:val="24"/>
        </w:rPr>
        <w:t>ατόμων.</w:t>
      </w:r>
      <w:r w:rsidR="00947EF1" w:rsidRPr="004F265C">
        <w:rPr>
          <w:sz w:val="24"/>
          <w:szCs w:val="24"/>
        </w:rPr>
        <w:t>Ο</w:t>
      </w:r>
      <w:proofErr w:type="spellEnd"/>
      <w:r w:rsidR="00947EF1" w:rsidRPr="004F265C">
        <w:rPr>
          <w:sz w:val="24"/>
          <w:szCs w:val="24"/>
        </w:rPr>
        <w:t xml:space="preserve"> χωρισμός σε ομάδες ανέδειξε τη σημαντικότητα της συνεργασίας ανάμεσα στο προσωπικό των φυλακών γιατί:</w:t>
      </w:r>
    </w:p>
    <w:p w:rsidR="00947EF1" w:rsidRPr="004F265C" w:rsidRDefault="00947EF1" w:rsidP="006D4083">
      <w:pPr>
        <w:spacing w:line="240" w:lineRule="auto"/>
        <w:jc w:val="both"/>
        <w:rPr>
          <w:sz w:val="24"/>
          <w:szCs w:val="24"/>
        </w:rPr>
      </w:pPr>
      <w:r w:rsidRPr="004F265C">
        <w:rPr>
          <w:sz w:val="24"/>
          <w:szCs w:val="24"/>
        </w:rPr>
        <w:lastRenderedPageBreak/>
        <w:t>- Βελτιώνει την ασφάλεια και την τάξη μέσα στις φυλακές, καθώς το προσωπικό μπορεί να αντιδράσει γρήγορα και αποτελεσματικά σε οποιαδήποτε κρίση ή πρόβλημα.</w:t>
      </w:r>
    </w:p>
    <w:p w:rsidR="00947EF1" w:rsidRPr="004F265C" w:rsidRDefault="00947EF1" w:rsidP="006D4083">
      <w:pPr>
        <w:spacing w:line="240" w:lineRule="auto"/>
        <w:jc w:val="both"/>
        <w:rPr>
          <w:sz w:val="24"/>
          <w:szCs w:val="24"/>
        </w:rPr>
      </w:pPr>
      <w:r w:rsidRPr="004F265C">
        <w:rPr>
          <w:sz w:val="24"/>
          <w:szCs w:val="24"/>
        </w:rPr>
        <w:t>- Ενισχύει την επαγγελματική ανάπτυξη και την εκπαίδευση του προσωπικού, καθώς μπορούν να μοιράζονται γνώσεις, εμπειρίες και βέλτιστες πρακτικές μεταξύ τους.</w:t>
      </w:r>
    </w:p>
    <w:p w:rsidR="00947EF1" w:rsidRPr="004F265C" w:rsidRDefault="00947EF1" w:rsidP="006D4083">
      <w:pPr>
        <w:spacing w:line="240" w:lineRule="auto"/>
        <w:jc w:val="both"/>
        <w:rPr>
          <w:sz w:val="24"/>
          <w:szCs w:val="24"/>
        </w:rPr>
      </w:pPr>
      <w:r w:rsidRPr="004F265C">
        <w:rPr>
          <w:sz w:val="24"/>
          <w:szCs w:val="24"/>
        </w:rPr>
        <w:t>- Βοηθά στη δημιουργία ενός θετικού και σεβαστού περιβάλλοντος εργασίας, όπου το προσωπικό νιώθει εκτιμημένο, υποστηριζόμενο και αφοσιωμένο στην αποστολή του.</w:t>
      </w:r>
    </w:p>
    <w:p w:rsidR="004F265C" w:rsidRDefault="00947EF1" w:rsidP="006D4083">
      <w:pPr>
        <w:spacing w:line="240" w:lineRule="auto"/>
        <w:jc w:val="both"/>
        <w:rPr>
          <w:sz w:val="24"/>
          <w:szCs w:val="24"/>
        </w:rPr>
      </w:pPr>
      <w:r w:rsidRPr="004F265C">
        <w:rPr>
          <w:sz w:val="24"/>
          <w:szCs w:val="24"/>
        </w:rPr>
        <w:t>Το πρώτο μέρος έκλεισε με το αποτύπωμα σε χαρτί</w:t>
      </w:r>
      <w:r w:rsidR="004F265C">
        <w:rPr>
          <w:sz w:val="24"/>
          <w:szCs w:val="24"/>
        </w:rPr>
        <w:t xml:space="preserve"> των όσων συζητήθηκαν στην κάθε </w:t>
      </w:r>
      <w:r w:rsidRPr="004F265C">
        <w:rPr>
          <w:sz w:val="24"/>
          <w:szCs w:val="24"/>
        </w:rPr>
        <w:t>ομάδα.</w:t>
      </w:r>
      <w:r w:rsidR="004F265C">
        <w:rPr>
          <w:sz w:val="24"/>
          <w:szCs w:val="24"/>
        </w:rPr>
        <w:t xml:space="preserve"> </w:t>
      </w:r>
    </w:p>
    <w:p w:rsidR="00947EF1" w:rsidRPr="00DB044F" w:rsidRDefault="004F265C" w:rsidP="006D4083">
      <w:pPr>
        <w:spacing w:line="240" w:lineRule="auto"/>
        <w:jc w:val="both"/>
        <w:rPr>
          <w:sz w:val="24"/>
          <w:szCs w:val="24"/>
        </w:rPr>
      </w:pPr>
      <w:r>
        <w:rPr>
          <w:noProof/>
          <w:sz w:val="24"/>
          <w:szCs w:val="24"/>
          <w:lang w:eastAsia="el-GR"/>
        </w:rPr>
        <w:drawing>
          <wp:inline distT="0" distB="0" distL="0" distR="0">
            <wp:extent cx="1725930" cy="2108264"/>
            <wp:effectExtent l="19050" t="0" r="7620" b="0"/>
            <wp:docPr id="2" name="1 - Εικόνα" descr="343928791_187170740853027_331217400249042678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3928791_187170740853027_3312174002490426786_n.jpg"/>
                    <pic:cNvPicPr/>
                  </pic:nvPicPr>
                  <pic:blipFill>
                    <a:blip r:embed="rId6" cstate="print"/>
                    <a:stretch>
                      <a:fillRect/>
                    </a:stretch>
                  </pic:blipFill>
                  <pic:spPr>
                    <a:xfrm>
                      <a:off x="0" y="0"/>
                      <a:ext cx="1725930" cy="2108264"/>
                    </a:xfrm>
                    <a:prstGeom prst="rect">
                      <a:avLst/>
                    </a:prstGeom>
                  </pic:spPr>
                </pic:pic>
              </a:graphicData>
            </a:graphic>
          </wp:inline>
        </w:drawing>
      </w:r>
      <w:r>
        <w:rPr>
          <w:sz w:val="24"/>
          <w:szCs w:val="24"/>
        </w:rPr>
        <w:t xml:space="preserve"> </w:t>
      </w:r>
      <w:r>
        <w:rPr>
          <w:noProof/>
          <w:sz w:val="24"/>
          <w:szCs w:val="24"/>
          <w:lang w:eastAsia="el-GR"/>
        </w:rPr>
        <w:drawing>
          <wp:inline distT="0" distB="0" distL="0" distR="0">
            <wp:extent cx="1687830" cy="2103120"/>
            <wp:effectExtent l="19050" t="0" r="7620" b="0"/>
            <wp:docPr id="3" name="2 - Εικόνα" descr="343914490_1641516116315375_3349212906215197235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3914490_1641516116315375_3349212906215197235_n.jpg"/>
                    <pic:cNvPicPr/>
                  </pic:nvPicPr>
                  <pic:blipFill>
                    <a:blip r:embed="rId7" cstate="print"/>
                    <a:stretch>
                      <a:fillRect/>
                    </a:stretch>
                  </pic:blipFill>
                  <pic:spPr>
                    <a:xfrm>
                      <a:off x="0" y="0"/>
                      <a:ext cx="1689913" cy="2105716"/>
                    </a:xfrm>
                    <a:prstGeom prst="rect">
                      <a:avLst/>
                    </a:prstGeom>
                  </pic:spPr>
                </pic:pic>
              </a:graphicData>
            </a:graphic>
          </wp:inline>
        </w:drawing>
      </w:r>
      <w:r>
        <w:rPr>
          <w:sz w:val="24"/>
          <w:szCs w:val="24"/>
        </w:rPr>
        <w:t xml:space="preserve"> </w:t>
      </w:r>
      <w:r>
        <w:rPr>
          <w:noProof/>
          <w:sz w:val="24"/>
          <w:szCs w:val="24"/>
          <w:lang w:eastAsia="el-GR"/>
        </w:rPr>
        <w:drawing>
          <wp:inline distT="0" distB="0" distL="0" distR="0">
            <wp:extent cx="1710690" cy="2072640"/>
            <wp:effectExtent l="19050" t="0" r="3810" b="0"/>
            <wp:docPr id="4" name="3 - Εικόνα" descr="341835481_100364309724203_8463300318396007917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1835481_100364309724203_8463300318396007917_n (1).jpg"/>
                    <pic:cNvPicPr/>
                  </pic:nvPicPr>
                  <pic:blipFill>
                    <a:blip r:embed="rId8" cstate="print"/>
                    <a:stretch>
                      <a:fillRect/>
                    </a:stretch>
                  </pic:blipFill>
                  <pic:spPr>
                    <a:xfrm>
                      <a:off x="0" y="0"/>
                      <a:ext cx="1712701" cy="2075077"/>
                    </a:xfrm>
                    <a:prstGeom prst="rect">
                      <a:avLst/>
                    </a:prstGeom>
                  </pic:spPr>
                </pic:pic>
              </a:graphicData>
            </a:graphic>
          </wp:inline>
        </w:drawing>
      </w:r>
    </w:p>
    <w:p w:rsidR="00F44B40" w:rsidRPr="00D55A0F" w:rsidRDefault="00B70A09" w:rsidP="00D55A0F">
      <w:pPr>
        <w:jc w:val="both"/>
        <w:rPr>
          <w:sz w:val="24"/>
          <w:szCs w:val="24"/>
        </w:rPr>
      </w:pPr>
      <w:r w:rsidRPr="00D55A0F">
        <w:rPr>
          <w:b/>
          <w:sz w:val="24"/>
          <w:szCs w:val="24"/>
        </w:rPr>
        <w:t>Στο δεύτερο μέρος του σεμιναρίου</w:t>
      </w:r>
      <w:r w:rsidRPr="00D55A0F">
        <w:rPr>
          <w:sz w:val="24"/>
          <w:szCs w:val="24"/>
        </w:rPr>
        <w:t xml:space="preserve"> μιλήσαμε για την αξία της τέχνης στη ζωή μας και στη συνέχεια επεξεργαστήκαμε τον πίνακα</w:t>
      </w:r>
      <w:r w:rsidR="002C3238" w:rsidRPr="00D55A0F">
        <w:rPr>
          <w:sz w:val="24"/>
          <w:szCs w:val="24"/>
        </w:rPr>
        <w:t xml:space="preserve"> «</w:t>
      </w:r>
      <w:r w:rsidR="002C3238" w:rsidRPr="00D55A0F">
        <w:rPr>
          <w:b/>
          <w:i/>
          <w:sz w:val="24"/>
          <w:szCs w:val="24"/>
        </w:rPr>
        <w:t>Η Παιδική Συναυλία</w:t>
      </w:r>
      <w:r w:rsidR="002C3238" w:rsidRPr="00D55A0F">
        <w:rPr>
          <w:sz w:val="24"/>
          <w:szCs w:val="24"/>
        </w:rPr>
        <w:t>» του Γ. Ιακωβίδη</w:t>
      </w:r>
      <w:r w:rsidR="00F44B40" w:rsidRPr="00D55A0F">
        <w:rPr>
          <w:sz w:val="24"/>
          <w:szCs w:val="24"/>
        </w:rPr>
        <w:t xml:space="preserve"> (1853-1932).</w:t>
      </w:r>
    </w:p>
    <w:p w:rsidR="00F44B40" w:rsidRDefault="00F44B40" w:rsidP="00D55A0F">
      <w:pPr>
        <w:pStyle w:val="a3"/>
        <w:shd w:val="clear" w:color="auto" w:fill="FFFFFF"/>
        <w:tabs>
          <w:tab w:val="left" w:pos="720"/>
        </w:tabs>
        <w:suppressAutoHyphens/>
        <w:autoSpaceDN w:val="0"/>
        <w:spacing w:before="100" w:after="30"/>
        <w:jc w:val="center"/>
        <w:textAlignment w:val="baseline"/>
        <w:rPr>
          <w:sz w:val="24"/>
          <w:szCs w:val="24"/>
        </w:rPr>
      </w:pPr>
      <w:r w:rsidRPr="006D4083">
        <w:rPr>
          <w:noProof/>
          <w:lang w:eastAsia="el-GR"/>
        </w:rPr>
        <w:drawing>
          <wp:inline distT="0" distB="0" distL="0" distR="0">
            <wp:extent cx="2030186" cy="1522762"/>
            <wp:effectExtent l="0" t="0" r="8255" b="1270"/>
            <wp:docPr id="41986" name="Picture 7" descr="_1900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86" name="Picture 7" descr="_1900_"/>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46641" cy="1535104"/>
                    </a:xfrm>
                    <a:prstGeom prst="rect">
                      <a:avLst/>
                    </a:prstGeom>
                    <a:noFill/>
                    <a:ln>
                      <a:noFill/>
                    </a:ln>
                    <a:extLst/>
                  </pic:spPr>
                </pic:pic>
              </a:graphicData>
            </a:graphic>
          </wp:inline>
        </w:drawing>
      </w:r>
    </w:p>
    <w:p w:rsidR="00D55A0F" w:rsidRDefault="00D55A0F" w:rsidP="00D55A0F">
      <w:pPr>
        <w:pStyle w:val="a3"/>
        <w:shd w:val="clear" w:color="auto" w:fill="FFFFFF"/>
        <w:tabs>
          <w:tab w:val="left" w:pos="720"/>
        </w:tabs>
        <w:suppressAutoHyphens/>
        <w:autoSpaceDN w:val="0"/>
        <w:spacing w:before="100" w:after="30"/>
        <w:jc w:val="both"/>
        <w:textAlignment w:val="baseline"/>
      </w:pPr>
    </w:p>
    <w:p w:rsidR="00D55A0F" w:rsidRDefault="009D0FF6" w:rsidP="00D55A0F">
      <w:pPr>
        <w:pStyle w:val="a3"/>
        <w:shd w:val="clear" w:color="auto" w:fill="FFFFFF"/>
        <w:tabs>
          <w:tab w:val="left" w:pos="720"/>
        </w:tabs>
        <w:suppressAutoHyphens/>
        <w:autoSpaceDN w:val="0"/>
        <w:spacing w:before="100" w:after="30"/>
        <w:jc w:val="both"/>
        <w:textAlignment w:val="baseline"/>
        <w:rPr>
          <w:sz w:val="24"/>
          <w:szCs w:val="24"/>
        </w:rPr>
      </w:pPr>
      <w:hyperlink r:id="rId10" w:history="1">
        <w:r w:rsidR="00D55A0F" w:rsidRPr="00D55A0F">
          <w:rPr>
            <w:sz w:val="24"/>
            <w:szCs w:val="24"/>
            <w:highlight w:val="lightGray"/>
          </w:rPr>
          <w:t>https://www.nationalgallery.gr/artwork/paidiki-synavlia</w:t>
        </w:r>
      </w:hyperlink>
      <w:bookmarkStart w:id="0" w:name="_GoBack"/>
      <w:bookmarkEnd w:id="0"/>
    </w:p>
    <w:p w:rsidR="00947EF1" w:rsidRDefault="002C3238" w:rsidP="00D55A0F">
      <w:pPr>
        <w:shd w:val="clear" w:color="auto" w:fill="FFFFFF"/>
        <w:tabs>
          <w:tab w:val="left" w:pos="720"/>
        </w:tabs>
        <w:suppressAutoHyphens/>
        <w:autoSpaceDN w:val="0"/>
        <w:spacing w:before="100" w:after="30"/>
        <w:jc w:val="both"/>
        <w:textAlignment w:val="baseline"/>
        <w:rPr>
          <w:sz w:val="24"/>
          <w:szCs w:val="24"/>
        </w:rPr>
      </w:pPr>
      <w:r w:rsidRPr="006D4083">
        <w:rPr>
          <w:sz w:val="24"/>
          <w:szCs w:val="24"/>
        </w:rPr>
        <w:t xml:space="preserve">Η επεξεργασία του πίνακα </w:t>
      </w:r>
      <w:r w:rsidR="006D4083" w:rsidRPr="006D4083">
        <w:rPr>
          <w:sz w:val="24"/>
          <w:szCs w:val="24"/>
        </w:rPr>
        <w:t>συνδέθηκε με το θέμα του σεμιναρίου</w:t>
      </w:r>
      <w:r w:rsidR="006D4083">
        <w:rPr>
          <w:sz w:val="24"/>
          <w:szCs w:val="24"/>
        </w:rPr>
        <w:t xml:space="preserve">: </w:t>
      </w:r>
      <w:r w:rsidR="006D4083" w:rsidRPr="006D4083">
        <w:rPr>
          <w:sz w:val="24"/>
          <w:szCs w:val="24"/>
        </w:rPr>
        <w:t>«</w:t>
      </w:r>
      <w:r w:rsidR="006D4083" w:rsidRPr="00DB044F">
        <w:rPr>
          <w:b/>
          <w:i/>
          <w:sz w:val="24"/>
          <w:szCs w:val="24"/>
        </w:rPr>
        <w:t>Η συνεργασία στον εργασιακό χώρο</w:t>
      </w:r>
      <w:r w:rsidR="006D4083" w:rsidRPr="006D4083">
        <w:rPr>
          <w:sz w:val="24"/>
          <w:szCs w:val="24"/>
        </w:rPr>
        <w:t xml:space="preserve">», </w:t>
      </w:r>
      <w:r w:rsidR="00D55A0F">
        <w:rPr>
          <w:sz w:val="24"/>
          <w:szCs w:val="24"/>
        </w:rPr>
        <w:t xml:space="preserve">θεωρώντας </w:t>
      </w:r>
      <w:r w:rsidR="006D4083" w:rsidRPr="006D4083">
        <w:rPr>
          <w:sz w:val="24"/>
          <w:szCs w:val="24"/>
        </w:rPr>
        <w:t>ότι το θέμα του πίνακα προσφέρεται ιδιαίτερα για την εμβάθυνση στο ζήτημα αυτό. Όπως έχει γράψει η H.E. Luccock</w:t>
      </w:r>
      <w:r w:rsidR="00F44B40">
        <w:rPr>
          <w:sz w:val="24"/>
          <w:szCs w:val="24"/>
        </w:rPr>
        <w:t xml:space="preserve"> (1960): «</w:t>
      </w:r>
      <w:r w:rsidR="00F44B40" w:rsidRPr="00F44B40">
        <w:rPr>
          <w:i/>
          <w:sz w:val="24"/>
          <w:szCs w:val="24"/>
        </w:rPr>
        <w:t>Κ</w:t>
      </w:r>
      <w:r w:rsidR="006D4083" w:rsidRPr="00F44B40">
        <w:rPr>
          <w:i/>
          <w:sz w:val="24"/>
          <w:szCs w:val="24"/>
        </w:rPr>
        <w:t>ανείς δεν μπορεί από μόνος τους να τραγουδήσει μια Συμφωνία. Χρειάζεται να συνεργαστεί μια ολόκληρη ορχήστρα για να παιχτεί</w:t>
      </w:r>
      <w:r w:rsidR="006D4083" w:rsidRPr="006D4083">
        <w:rPr>
          <w:sz w:val="24"/>
          <w:szCs w:val="24"/>
        </w:rPr>
        <w:t xml:space="preserve">». </w:t>
      </w:r>
    </w:p>
    <w:p w:rsidR="006D4083" w:rsidRPr="006D4083" w:rsidRDefault="006D4083" w:rsidP="00D55A0F">
      <w:pPr>
        <w:shd w:val="clear" w:color="auto" w:fill="FFFFFF"/>
        <w:tabs>
          <w:tab w:val="left" w:pos="720"/>
        </w:tabs>
        <w:suppressAutoHyphens/>
        <w:autoSpaceDN w:val="0"/>
        <w:spacing w:before="100" w:after="30"/>
        <w:jc w:val="both"/>
        <w:textAlignment w:val="baseline"/>
        <w:rPr>
          <w:sz w:val="24"/>
          <w:szCs w:val="24"/>
        </w:rPr>
      </w:pPr>
      <w:r>
        <w:rPr>
          <w:sz w:val="24"/>
          <w:szCs w:val="24"/>
        </w:rPr>
        <w:t xml:space="preserve">Η ανάλυση του πίνακα έγινε με τη μέθοδο των 4 φάσεων του </w:t>
      </w:r>
      <w:r>
        <w:rPr>
          <w:sz w:val="24"/>
          <w:szCs w:val="24"/>
          <w:lang w:val="en-US"/>
        </w:rPr>
        <w:t>D</w:t>
      </w:r>
      <w:r w:rsidRPr="006D4083">
        <w:rPr>
          <w:sz w:val="24"/>
          <w:szCs w:val="24"/>
        </w:rPr>
        <w:t xml:space="preserve">. </w:t>
      </w:r>
      <w:r>
        <w:rPr>
          <w:sz w:val="24"/>
          <w:szCs w:val="24"/>
          <w:lang w:val="en-US"/>
        </w:rPr>
        <w:t>Perkins</w:t>
      </w:r>
      <w:r w:rsidRPr="006D4083">
        <w:rPr>
          <w:sz w:val="24"/>
          <w:szCs w:val="24"/>
        </w:rPr>
        <w:t xml:space="preserve"> (1994).</w:t>
      </w:r>
    </w:p>
    <w:p w:rsidR="00B52CDA" w:rsidRPr="00D55A0F" w:rsidRDefault="00B52CDA" w:rsidP="00B52CDA">
      <w:pPr>
        <w:pStyle w:val="a4"/>
        <w:numPr>
          <w:ilvl w:val="0"/>
          <w:numId w:val="5"/>
        </w:numPr>
        <w:spacing w:line="276" w:lineRule="auto"/>
        <w:jc w:val="both"/>
        <w:rPr>
          <w:b/>
          <w:bCs/>
          <w:i/>
          <w:sz w:val="22"/>
          <w:szCs w:val="22"/>
        </w:rPr>
      </w:pPr>
      <w:bookmarkStart w:id="1" w:name="_Hlk74078605"/>
      <w:r w:rsidRPr="00D55A0F">
        <w:rPr>
          <w:b/>
          <w:bCs/>
          <w:i/>
          <w:sz w:val="22"/>
          <w:szCs w:val="22"/>
        </w:rPr>
        <w:t>Πρώτη, απλή παρατήρηση του έργου τέχνης.</w:t>
      </w:r>
    </w:p>
    <w:p w:rsidR="00B52CDA" w:rsidRPr="00D55A0F" w:rsidRDefault="00B52CDA" w:rsidP="00B52CDA">
      <w:pPr>
        <w:pStyle w:val="a4"/>
        <w:numPr>
          <w:ilvl w:val="0"/>
          <w:numId w:val="5"/>
        </w:numPr>
        <w:spacing w:line="276" w:lineRule="auto"/>
        <w:jc w:val="both"/>
        <w:rPr>
          <w:b/>
          <w:bCs/>
          <w:i/>
          <w:sz w:val="22"/>
          <w:szCs w:val="22"/>
        </w:rPr>
      </w:pPr>
      <w:r w:rsidRPr="00D55A0F">
        <w:rPr>
          <w:b/>
          <w:bCs/>
          <w:i/>
          <w:sz w:val="22"/>
          <w:szCs w:val="22"/>
        </w:rPr>
        <w:t>Ανοικτή, περιπετειώδης παρατήρηση του έργου τέχνης.</w:t>
      </w:r>
    </w:p>
    <w:p w:rsidR="00B52CDA" w:rsidRPr="00D55A0F" w:rsidRDefault="00B52CDA" w:rsidP="00B52CDA">
      <w:pPr>
        <w:pStyle w:val="a4"/>
        <w:numPr>
          <w:ilvl w:val="0"/>
          <w:numId w:val="5"/>
        </w:numPr>
        <w:spacing w:line="276" w:lineRule="auto"/>
        <w:jc w:val="both"/>
        <w:rPr>
          <w:b/>
          <w:bCs/>
          <w:i/>
          <w:sz w:val="22"/>
          <w:szCs w:val="22"/>
        </w:rPr>
      </w:pPr>
      <w:r w:rsidRPr="00D55A0F">
        <w:rPr>
          <w:b/>
          <w:bCs/>
          <w:i/>
          <w:sz w:val="22"/>
          <w:szCs w:val="22"/>
        </w:rPr>
        <w:t>Λεπτομερής και σε βάθος παρατήρηση του έργου τέχνης.</w:t>
      </w:r>
    </w:p>
    <w:p w:rsidR="00B52CDA" w:rsidRDefault="00B52CDA" w:rsidP="00B52CDA">
      <w:pPr>
        <w:pStyle w:val="a4"/>
        <w:numPr>
          <w:ilvl w:val="0"/>
          <w:numId w:val="5"/>
        </w:numPr>
        <w:spacing w:line="276" w:lineRule="auto"/>
        <w:jc w:val="both"/>
        <w:rPr>
          <w:b/>
          <w:bCs/>
          <w:i/>
          <w:sz w:val="22"/>
          <w:szCs w:val="22"/>
        </w:rPr>
      </w:pPr>
      <w:r w:rsidRPr="00D55A0F">
        <w:rPr>
          <w:b/>
          <w:bCs/>
          <w:i/>
          <w:sz w:val="22"/>
          <w:szCs w:val="22"/>
        </w:rPr>
        <w:t xml:space="preserve">Ολιστική παρατήρηση του έργου τέχνης και </w:t>
      </w:r>
      <w:proofErr w:type="spellStart"/>
      <w:r w:rsidRPr="00D55A0F">
        <w:rPr>
          <w:b/>
          <w:bCs/>
          <w:i/>
          <w:sz w:val="22"/>
          <w:szCs w:val="22"/>
        </w:rPr>
        <w:t>αναστοχασμός</w:t>
      </w:r>
      <w:proofErr w:type="spellEnd"/>
      <w:r w:rsidRPr="00D55A0F">
        <w:rPr>
          <w:b/>
          <w:bCs/>
          <w:i/>
          <w:sz w:val="22"/>
          <w:szCs w:val="22"/>
        </w:rPr>
        <w:t>.</w:t>
      </w:r>
    </w:p>
    <w:p w:rsidR="00D55A0F" w:rsidRPr="00D55A0F" w:rsidRDefault="00D55A0F" w:rsidP="00D55A0F">
      <w:pPr>
        <w:pStyle w:val="a4"/>
        <w:spacing w:line="276" w:lineRule="auto"/>
        <w:ind w:left="720"/>
        <w:jc w:val="both"/>
        <w:rPr>
          <w:b/>
          <w:bCs/>
          <w:i/>
          <w:sz w:val="22"/>
          <w:szCs w:val="22"/>
        </w:rPr>
      </w:pPr>
    </w:p>
    <w:bookmarkEnd w:id="1"/>
    <w:p w:rsidR="006D4083" w:rsidRPr="00D55A0F" w:rsidRDefault="00B52CDA" w:rsidP="00D55A0F">
      <w:pPr>
        <w:ind w:firstLine="360"/>
        <w:jc w:val="both"/>
        <w:rPr>
          <w:i/>
          <w:sz w:val="24"/>
          <w:szCs w:val="24"/>
        </w:rPr>
      </w:pPr>
      <w:r w:rsidRPr="00D55A0F">
        <w:rPr>
          <w:sz w:val="24"/>
          <w:szCs w:val="24"/>
        </w:rPr>
        <w:t>Στο πλαίσιο αυτό, αφού προηγήθηκ</w:t>
      </w:r>
      <w:r w:rsidR="00DB044F" w:rsidRPr="00D55A0F">
        <w:rPr>
          <w:sz w:val="24"/>
          <w:szCs w:val="24"/>
        </w:rPr>
        <w:t xml:space="preserve">αν </w:t>
      </w:r>
      <w:r w:rsidRPr="00D55A0F">
        <w:rPr>
          <w:sz w:val="24"/>
          <w:szCs w:val="24"/>
        </w:rPr>
        <w:t>η αισθητική απόλαυση του πίνακα</w:t>
      </w:r>
      <w:r w:rsidR="00DB044F" w:rsidRPr="00D55A0F">
        <w:rPr>
          <w:sz w:val="24"/>
          <w:szCs w:val="24"/>
        </w:rPr>
        <w:t xml:space="preserve"> και </w:t>
      </w:r>
      <w:r w:rsidRPr="00D55A0F">
        <w:rPr>
          <w:sz w:val="24"/>
          <w:szCs w:val="24"/>
        </w:rPr>
        <w:t xml:space="preserve">η παρατήρησή του με βάση τις ερωτήσεις: </w:t>
      </w:r>
      <w:r w:rsidRPr="00D55A0F">
        <w:rPr>
          <w:i/>
          <w:sz w:val="24"/>
          <w:szCs w:val="24"/>
        </w:rPr>
        <w:t xml:space="preserve">Τι βλέπετε, τι σκέφτεστε, τι αναρωτιέστε, αλλά και η βαθύτερη παρατήρηση-ανάλυση με τα ερωτήματα: Τι άλλο βλέπετε που δεν είχατε δει αρχικά, τι σύμβολα εντοπίζετε, τι </w:t>
      </w:r>
      <w:proofErr w:type="spellStart"/>
      <w:r w:rsidRPr="00D55A0F">
        <w:rPr>
          <w:i/>
          <w:sz w:val="24"/>
          <w:szCs w:val="24"/>
        </w:rPr>
        <w:t>μνμ</w:t>
      </w:r>
      <w:proofErr w:type="spellEnd"/>
      <w:r w:rsidRPr="00D55A0F">
        <w:rPr>
          <w:i/>
          <w:sz w:val="24"/>
          <w:szCs w:val="24"/>
        </w:rPr>
        <w:t xml:space="preserve">, ποια είναι τα συναισθήματά σας, </w:t>
      </w:r>
      <w:r w:rsidRPr="00D55A0F">
        <w:rPr>
          <w:sz w:val="24"/>
          <w:szCs w:val="24"/>
        </w:rPr>
        <w:t xml:space="preserve">τα μέλη της ομάδας κλήθηκαν να συνδέσουν το περιεχόμενο του πίνακα με το </w:t>
      </w:r>
      <w:r w:rsidRPr="00D55A0F">
        <w:rPr>
          <w:b/>
          <w:i/>
          <w:sz w:val="24"/>
          <w:szCs w:val="24"/>
        </w:rPr>
        <w:t>θέμα της συνεργασίας</w:t>
      </w:r>
      <w:r w:rsidRPr="00D55A0F">
        <w:rPr>
          <w:sz w:val="24"/>
          <w:szCs w:val="24"/>
        </w:rPr>
        <w:t xml:space="preserve">, απαντώντας ερωτήματα, όπως: </w:t>
      </w:r>
      <w:r w:rsidRPr="00D55A0F">
        <w:rPr>
          <w:i/>
          <w:sz w:val="24"/>
          <w:szCs w:val="24"/>
        </w:rPr>
        <w:t>Τι συνιστά</w:t>
      </w:r>
      <w:r w:rsidR="00D55A0F">
        <w:rPr>
          <w:i/>
          <w:sz w:val="24"/>
          <w:szCs w:val="24"/>
        </w:rPr>
        <w:t xml:space="preserve"> αυτά τα παιδιά </w:t>
      </w:r>
      <w:r w:rsidRPr="00D55A0F">
        <w:rPr>
          <w:i/>
          <w:sz w:val="24"/>
          <w:szCs w:val="24"/>
        </w:rPr>
        <w:t xml:space="preserve">ομάδα, ποιος είναι ο ρόλος της διαφορετικότητας στην ομάδα (το παιδί με το ποτιστήρι), </w:t>
      </w:r>
      <w:r w:rsidR="008D2506" w:rsidRPr="00D55A0F">
        <w:rPr>
          <w:i/>
          <w:sz w:val="24"/>
          <w:szCs w:val="24"/>
        </w:rPr>
        <w:t xml:space="preserve">γιατί κάποιοι μένουν έξω από την ομάδα, </w:t>
      </w:r>
      <w:r w:rsidRPr="00D55A0F">
        <w:rPr>
          <w:i/>
          <w:sz w:val="24"/>
          <w:szCs w:val="24"/>
        </w:rPr>
        <w:t xml:space="preserve">ποιος είναι ο ρόλος αυτών που στέκονται έξω από αυτήν, </w:t>
      </w:r>
      <w:r w:rsidR="00F44B40" w:rsidRPr="00D55A0F">
        <w:rPr>
          <w:i/>
          <w:sz w:val="24"/>
          <w:szCs w:val="24"/>
        </w:rPr>
        <w:t xml:space="preserve">τι μας δυσκολεύει στη συνεργασία, αλλά και τι μας προσφέρει;  </w:t>
      </w:r>
      <w:r w:rsidR="0078264C" w:rsidRPr="00D55A0F">
        <w:rPr>
          <w:i/>
          <w:sz w:val="24"/>
          <w:szCs w:val="24"/>
        </w:rPr>
        <w:t xml:space="preserve">Ποια είναι τα πλεονεκτήματα της </w:t>
      </w:r>
      <w:r w:rsidR="00204914" w:rsidRPr="00D55A0F">
        <w:rPr>
          <w:i/>
          <w:sz w:val="24"/>
          <w:szCs w:val="24"/>
        </w:rPr>
        <w:t>συνεργασίας</w:t>
      </w:r>
      <w:r w:rsidR="0078264C" w:rsidRPr="00D55A0F">
        <w:rPr>
          <w:i/>
          <w:sz w:val="24"/>
          <w:szCs w:val="24"/>
        </w:rPr>
        <w:t xml:space="preserve"> στην ομάδα, </w:t>
      </w:r>
      <w:proofErr w:type="spellStart"/>
      <w:r w:rsidRPr="00D55A0F">
        <w:rPr>
          <w:i/>
          <w:sz w:val="24"/>
          <w:szCs w:val="24"/>
        </w:rPr>
        <w:t>κά</w:t>
      </w:r>
      <w:proofErr w:type="spellEnd"/>
      <w:r w:rsidRPr="00D55A0F">
        <w:rPr>
          <w:i/>
          <w:sz w:val="24"/>
          <w:szCs w:val="24"/>
        </w:rPr>
        <w:t>.</w:t>
      </w:r>
    </w:p>
    <w:p w:rsidR="006759AE" w:rsidRDefault="00F44B40" w:rsidP="00D55A0F">
      <w:pPr>
        <w:jc w:val="both"/>
      </w:pPr>
      <w:r w:rsidRPr="00D55A0F">
        <w:rPr>
          <w:sz w:val="24"/>
          <w:szCs w:val="24"/>
        </w:rPr>
        <w:t>Οι απαντήσεις των μελών της ομάδας είχαν αναφορές στις δικές τους εμπειρίες συνεργασίας, από τον χώρο εργασίες, οι οποίες «φωτίστηκαν» από την ανάλυση του έργου τέχνης</w:t>
      </w:r>
      <w:r w:rsidR="00204914" w:rsidRPr="00D55A0F">
        <w:rPr>
          <w:sz w:val="24"/>
          <w:szCs w:val="24"/>
        </w:rPr>
        <w:t xml:space="preserve">, αναγνωρίζοντας ότι </w:t>
      </w:r>
      <w:r w:rsidRPr="00D55A0F">
        <w:rPr>
          <w:sz w:val="24"/>
          <w:szCs w:val="24"/>
        </w:rPr>
        <w:t>η τέχνη μπορεί να συμβάλλει στη βαθύτερη κατανόηση ζητημάτων της καθημερινής μας ζωής</w:t>
      </w:r>
      <w:r w:rsidR="00204914" w:rsidRPr="00D55A0F">
        <w:rPr>
          <w:sz w:val="24"/>
          <w:szCs w:val="24"/>
        </w:rPr>
        <w:t>.</w:t>
      </w:r>
      <w:r w:rsidR="006759AE" w:rsidRPr="006759AE">
        <w:t xml:space="preserve"> </w:t>
      </w:r>
    </w:p>
    <w:p w:rsidR="00204914" w:rsidRDefault="006759AE" w:rsidP="00D55A0F">
      <w:pPr>
        <w:jc w:val="both"/>
        <w:rPr>
          <w:sz w:val="24"/>
          <w:szCs w:val="24"/>
        </w:rPr>
      </w:pPr>
      <w:r w:rsidRPr="006759AE">
        <w:rPr>
          <w:sz w:val="24"/>
          <w:szCs w:val="24"/>
        </w:rPr>
        <w:drawing>
          <wp:inline distT="0" distB="0" distL="0" distR="0">
            <wp:extent cx="5078730" cy="3451860"/>
            <wp:effectExtent l="19050" t="0" r="7620" b="0"/>
            <wp:docPr id="8" name="0 - Εικόνα" descr="341827545_1582332628912106_721272988141397223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1827545_1582332628912106_721272988141397223_n.jpg"/>
                    <pic:cNvPicPr/>
                  </pic:nvPicPr>
                  <pic:blipFill>
                    <a:blip r:embed="rId11"/>
                    <a:stretch>
                      <a:fillRect/>
                    </a:stretch>
                  </pic:blipFill>
                  <pic:spPr>
                    <a:xfrm>
                      <a:off x="0" y="0"/>
                      <a:ext cx="5085728" cy="3456616"/>
                    </a:xfrm>
                    <a:prstGeom prst="rect">
                      <a:avLst/>
                    </a:prstGeom>
                  </pic:spPr>
                </pic:pic>
              </a:graphicData>
            </a:graphic>
          </wp:inline>
        </w:drawing>
      </w:r>
    </w:p>
    <w:p w:rsidR="006759AE" w:rsidRDefault="006759AE" w:rsidP="00D55A0F">
      <w:pPr>
        <w:jc w:val="both"/>
        <w:rPr>
          <w:sz w:val="24"/>
          <w:szCs w:val="24"/>
        </w:rPr>
      </w:pPr>
    </w:p>
    <w:p w:rsidR="006759AE" w:rsidRPr="00D55A0F" w:rsidRDefault="006759AE" w:rsidP="00D55A0F">
      <w:pPr>
        <w:jc w:val="both"/>
        <w:rPr>
          <w:sz w:val="24"/>
          <w:szCs w:val="24"/>
        </w:rPr>
      </w:pPr>
    </w:p>
    <w:p w:rsidR="00F44B40" w:rsidRPr="00682A44" w:rsidRDefault="00F44B40" w:rsidP="0078264C">
      <w:pPr>
        <w:pStyle w:val="a3"/>
        <w:jc w:val="both"/>
        <w:rPr>
          <w:sz w:val="24"/>
          <w:szCs w:val="24"/>
        </w:rPr>
      </w:pPr>
    </w:p>
    <w:p w:rsidR="00F44B40" w:rsidRPr="00682A44" w:rsidRDefault="00F44B40" w:rsidP="0078264C">
      <w:pPr>
        <w:pStyle w:val="a3"/>
        <w:jc w:val="both"/>
        <w:rPr>
          <w:sz w:val="24"/>
          <w:szCs w:val="24"/>
        </w:rPr>
      </w:pPr>
    </w:p>
    <w:p w:rsidR="00F44B40" w:rsidRPr="00682A44" w:rsidRDefault="00F44B40" w:rsidP="0078264C">
      <w:pPr>
        <w:pStyle w:val="a3"/>
        <w:jc w:val="both"/>
        <w:rPr>
          <w:sz w:val="24"/>
          <w:szCs w:val="24"/>
        </w:rPr>
      </w:pPr>
    </w:p>
    <w:p w:rsidR="00B52CDA" w:rsidRPr="00682A44" w:rsidRDefault="00B52CDA" w:rsidP="0078264C">
      <w:pPr>
        <w:pStyle w:val="a3"/>
        <w:jc w:val="both"/>
        <w:rPr>
          <w:sz w:val="24"/>
          <w:szCs w:val="24"/>
        </w:rPr>
      </w:pPr>
    </w:p>
    <w:p w:rsidR="00B52CDA" w:rsidRPr="00B52CDA" w:rsidRDefault="00B52CDA" w:rsidP="0078264C">
      <w:pPr>
        <w:pStyle w:val="a3"/>
        <w:jc w:val="both"/>
        <w:rPr>
          <w:sz w:val="24"/>
          <w:szCs w:val="24"/>
        </w:rPr>
      </w:pPr>
    </w:p>
    <w:p w:rsidR="000660D3" w:rsidRDefault="003E2371" w:rsidP="006D4083">
      <w:pPr>
        <w:jc w:val="center"/>
      </w:pPr>
      <w:r>
        <w:rPr>
          <w:noProof/>
          <w:lang w:eastAsia="el-GR"/>
        </w:rPr>
        <w:drawing>
          <wp:inline distT="0" distB="0" distL="0" distR="0">
            <wp:extent cx="5274310" cy="2233930"/>
            <wp:effectExtent l="19050" t="0" r="2540" b="0"/>
            <wp:docPr id="6" name="5 - Εικόνα" descr="385520509_753099056635906_850453300775189837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5520509_753099056635906_8504533007751898377_n.jpg"/>
                    <pic:cNvPicPr/>
                  </pic:nvPicPr>
                  <pic:blipFill>
                    <a:blip r:embed="rId12"/>
                    <a:stretch>
                      <a:fillRect/>
                    </a:stretch>
                  </pic:blipFill>
                  <pic:spPr>
                    <a:xfrm>
                      <a:off x="0" y="0"/>
                      <a:ext cx="5274310" cy="2233930"/>
                    </a:xfrm>
                    <a:prstGeom prst="rect">
                      <a:avLst/>
                    </a:prstGeom>
                  </pic:spPr>
                </pic:pic>
              </a:graphicData>
            </a:graphic>
          </wp:inline>
        </w:drawing>
      </w:r>
    </w:p>
    <w:p w:rsidR="006759AE" w:rsidRDefault="006759AE" w:rsidP="006D4083">
      <w:pPr>
        <w:jc w:val="center"/>
      </w:pPr>
    </w:p>
    <w:p w:rsidR="006759AE" w:rsidRDefault="006759AE" w:rsidP="006D4083">
      <w:pPr>
        <w:jc w:val="center"/>
      </w:pPr>
    </w:p>
    <w:p w:rsidR="006759AE" w:rsidRDefault="003E2371" w:rsidP="006D4083">
      <w:pPr>
        <w:jc w:val="center"/>
      </w:pPr>
      <w:r>
        <w:rPr>
          <w:noProof/>
          <w:lang w:eastAsia="el-GR"/>
        </w:rPr>
        <w:drawing>
          <wp:inline distT="0" distB="0" distL="0" distR="0">
            <wp:extent cx="5274310" cy="2131695"/>
            <wp:effectExtent l="19050" t="0" r="2540" b="0"/>
            <wp:docPr id="7" name="6 - Εικόνα" descr="380382577_367901318902237_53575841406069406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80382577_367901318902237_5357584140606940672_n.jpg"/>
                    <pic:cNvPicPr/>
                  </pic:nvPicPr>
                  <pic:blipFill>
                    <a:blip r:embed="rId13"/>
                    <a:stretch>
                      <a:fillRect/>
                    </a:stretch>
                  </pic:blipFill>
                  <pic:spPr>
                    <a:xfrm>
                      <a:off x="0" y="0"/>
                      <a:ext cx="5274310" cy="2131695"/>
                    </a:xfrm>
                    <a:prstGeom prst="rect">
                      <a:avLst/>
                    </a:prstGeom>
                  </pic:spPr>
                </pic:pic>
              </a:graphicData>
            </a:graphic>
          </wp:inline>
        </w:drawing>
      </w:r>
    </w:p>
    <w:p w:rsidR="003E2371" w:rsidRDefault="003E2371" w:rsidP="006D4083">
      <w:pPr>
        <w:jc w:val="center"/>
      </w:pPr>
    </w:p>
    <w:p w:rsidR="006759AE" w:rsidRDefault="006759AE" w:rsidP="006D4083">
      <w:pPr>
        <w:jc w:val="center"/>
      </w:pPr>
    </w:p>
    <w:p w:rsidR="006759AE" w:rsidRDefault="006759AE" w:rsidP="006D4083">
      <w:pPr>
        <w:jc w:val="center"/>
      </w:pPr>
    </w:p>
    <w:sectPr w:rsidR="006759AE" w:rsidSect="00EC3FAC">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D061D"/>
    <w:multiLevelType w:val="hybridMultilevel"/>
    <w:tmpl w:val="6CCEA0F4"/>
    <w:lvl w:ilvl="0" w:tplc="04080003">
      <w:start w:val="1"/>
      <w:numFmt w:val="bullet"/>
      <w:lvlText w:val="o"/>
      <w:lvlJc w:val="left"/>
      <w:pPr>
        <w:ind w:left="1440" w:hanging="360"/>
      </w:pPr>
      <w:rPr>
        <w:rFonts w:ascii="Courier New" w:hAnsi="Courier New" w:cs="Courier New"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
    <w:nsid w:val="1517365E"/>
    <w:multiLevelType w:val="hybridMultilevel"/>
    <w:tmpl w:val="DDB27D7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1CBE6A35"/>
    <w:multiLevelType w:val="hybridMultilevel"/>
    <w:tmpl w:val="263E987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37197E86"/>
    <w:multiLevelType w:val="hybridMultilevel"/>
    <w:tmpl w:val="5CE4264A"/>
    <w:lvl w:ilvl="0" w:tplc="2E4A3C12">
      <w:start w:val="1"/>
      <w:numFmt w:val="bullet"/>
      <w:lvlText w:val=""/>
      <w:lvlJc w:val="left"/>
      <w:pPr>
        <w:tabs>
          <w:tab w:val="num" w:pos="720"/>
        </w:tabs>
        <w:ind w:left="720" w:hanging="360"/>
      </w:pPr>
      <w:rPr>
        <w:rFonts w:ascii="Wingdings" w:hAnsi="Wingdings" w:hint="default"/>
      </w:rPr>
    </w:lvl>
    <w:lvl w:ilvl="1" w:tplc="DC78738A" w:tentative="1">
      <w:start w:val="1"/>
      <w:numFmt w:val="bullet"/>
      <w:lvlText w:val=""/>
      <w:lvlJc w:val="left"/>
      <w:pPr>
        <w:tabs>
          <w:tab w:val="num" w:pos="1440"/>
        </w:tabs>
        <w:ind w:left="1440" w:hanging="360"/>
      </w:pPr>
      <w:rPr>
        <w:rFonts w:ascii="Wingdings" w:hAnsi="Wingdings" w:hint="default"/>
      </w:rPr>
    </w:lvl>
    <w:lvl w:ilvl="2" w:tplc="1922A8D4" w:tentative="1">
      <w:start w:val="1"/>
      <w:numFmt w:val="bullet"/>
      <w:lvlText w:val=""/>
      <w:lvlJc w:val="left"/>
      <w:pPr>
        <w:tabs>
          <w:tab w:val="num" w:pos="2160"/>
        </w:tabs>
        <w:ind w:left="2160" w:hanging="360"/>
      </w:pPr>
      <w:rPr>
        <w:rFonts w:ascii="Wingdings" w:hAnsi="Wingdings" w:hint="default"/>
      </w:rPr>
    </w:lvl>
    <w:lvl w:ilvl="3" w:tplc="4DFE9C96" w:tentative="1">
      <w:start w:val="1"/>
      <w:numFmt w:val="bullet"/>
      <w:lvlText w:val=""/>
      <w:lvlJc w:val="left"/>
      <w:pPr>
        <w:tabs>
          <w:tab w:val="num" w:pos="2880"/>
        </w:tabs>
        <w:ind w:left="2880" w:hanging="360"/>
      </w:pPr>
      <w:rPr>
        <w:rFonts w:ascii="Wingdings" w:hAnsi="Wingdings" w:hint="default"/>
      </w:rPr>
    </w:lvl>
    <w:lvl w:ilvl="4" w:tplc="9C06252C" w:tentative="1">
      <w:start w:val="1"/>
      <w:numFmt w:val="bullet"/>
      <w:lvlText w:val=""/>
      <w:lvlJc w:val="left"/>
      <w:pPr>
        <w:tabs>
          <w:tab w:val="num" w:pos="3600"/>
        </w:tabs>
        <w:ind w:left="3600" w:hanging="360"/>
      </w:pPr>
      <w:rPr>
        <w:rFonts w:ascii="Wingdings" w:hAnsi="Wingdings" w:hint="default"/>
      </w:rPr>
    </w:lvl>
    <w:lvl w:ilvl="5" w:tplc="4BEAC876" w:tentative="1">
      <w:start w:val="1"/>
      <w:numFmt w:val="bullet"/>
      <w:lvlText w:val=""/>
      <w:lvlJc w:val="left"/>
      <w:pPr>
        <w:tabs>
          <w:tab w:val="num" w:pos="4320"/>
        </w:tabs>
        <w:ind w:left="4320" w:hanging="360"/>
      </w:pPr>
      <w:rPr>
        <w:rFonts w:ascii="Wingdings" w:hAnsi="Wingdings" w:hint="default"/>
      </w:rPr>
    </w:lvl>
    <w:lvl w:ilvl="6" w:tplc="C94058DE" w:tentative="1">
      <w:start w:val="1"/>
      <w:numFmt w:val="bullet"/>
      <w:lvlText w:val=""/>
      <w:lvlJc w:val="left"/>
      <w:pPr>
        <w:tabs>
          <w:tab w:val="num" w:pos="5040"/>
        </w:tabs>
        <w:ind w:left="5040" w:hanging="360"/>
      </w:pPr>
      <w:rPr>
        <w:rFonts w:ascii="Wingdings" w:hAnsi="Wingdings" w:hint="default"/>
      </w:rPr>
    </w:lvl>
    <w:lvl w:ilvl="7" w:tplc="D702012E" w:tentative="1">
      <w:start w:val="1"/>
      <w:numFmt w:val="bullet"/>
      <w:lvlText w:val=""/>
      <w:lvlJc w:val="left"/>
      <w:pPr>
        <w:tabs>
          <w:tab w:val="num" w:pos="5760"/>
        </w:tabs>
        <w:ind w:left="5760" w:hanging="360"/>
      </w:pPr>
      <w:rPr>
        <w:rFonts w:ascii="Wingdings" w:hAnsi="Wingdings" w:hint="default"/>
      </w:rPr>
    </w:lvl>
    <w:lvl w:ilvl="8" w:tplc="BF26B65A" w:tentative="1">
      <w:start w:val="1"/>
      <w:numFmt w:val="bullet"/>
      <w:lvlText w:val=""/>
      <w:lvlJc w:val="left"/>
      <w:pPr>
        <w:tabs>
          <w:tab w:val="num" w:pos="6480"/>
        </w:tabs>
        <w:ind w:left="6480" w:hanging="360"/>
      </w:pPr>
      <w:rPr>
        <w:rFonts w:ascii="Wingdings" w:hAnsi="Wingdings" w:hint="default"/>
      </w:rPr>
    </w:lvl>
  </w:abstractNum>
  <w:abstractNum w:abstractNumId="4">
    <w:nsid w:val="47664862"/>
    <w:multiLevelType w:val="multilevel"/>
    <w:tmpl w:val="2D9C085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nsid w:val="51207522"/>
    <w:multiLevelType w:val="hybridMultilevel"/>
    <w:tmpl w:val="C756CB78"/>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7331754D"/>
    <w:multiLevelType w:val="hybridMultilevel"/>
    <w:tmpl w:val="A6E6539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EE6AAF"/>
    <w:rsid w:val="000660D3"/>
    <w:rsid w:val="00204914"/>
    <w:rsid w:val="002C3238"/>
    <w:rsid w:val="00367A67"/>
    <w:rsid w:val="003E2371"/>
    <w:rsid w:val="004F265C"/>
    <w:rsid w:val="006759AE"/>
    <w:rsid w:val="00682A44"/>
    <w:rsid w:val="006D4083"/>
    <w:rsid w:val="0078264C"/>
    <w:rsid w:val="00872DA5"/>
    <w:rsid w:val="008D2506"/>
    <w:rsid w:val="00947EF1"/>
    <w:rsid w:val="009D0FF6"/>
    <w:rsid w:val="00B52CDA"/>
    <w:rsid w:val="00B70A09"/>
    <w:rsid w:val="00D55A0F"/>
    <w:rsid w:val="00DB044F"/>
    <w:rsid w:val="00E73C44"/>
    <w:rsid w:val="00E77AA0"/>
    <w:rsid w:val="00EC3FAC"/>
    <w:rsid w:val="00EE6AAF"/>
    <w:rsid w:val="00F44B40"/>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6AA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0660D3"/>
    <w:rPr>
      <w:color w:val="0000FF" w:themeColor="hyperlink"/>
      <w:u w:val="single"/>
    </w:rPr>
  </w:style>
  <w:style w:type="paragraph" w:styleId="a3">
    <w:name w:val="List Paragraph"/>
    <w:basedOn w:val="a"/>
    <w:uiPriority w:val="34"/>
    <w:qFormat/>
    <w:rsid w:val="00947EF1"/>
    <w:pPr>
      <w:ind w:left="720"/>
      <w:contextualSpacing/>
    </w:pPr>
  </w:style>
  <w:style w:type="paragraph" w:styleId="a4">
    <w:name w:val="No Spacing"/>
    <w:uiPriority w:val="99"/>
    <w:qFormat/>
    <w:rsid w:val="00B52CDA"/>
    <w:pPr>
      <w:spacing w:after="0" w:line="240" w:lineRule="auto"/>
    </w:pPr>
    <w:rPr>
      <w:rFonts w:ascii="Times New Roman" w:eastAsia="Times New Roman" w:hAnsi="Times New Roman" w:cs="Times New Roman"/>
      <w:sz w:val="24"/>
      <w:szCs w:val="24"/>
      <w:lang w:eastAsia="el-GR"/>
    </w:rPr>
  </w:style>
  <w:style w:type="paragraph" w:styleId="a5">
    <w:name w:val="Balloon Text"/>
    <w:basedOn w:val="a"/>
    <w:link w:val="Char"/>
    <w:uiPriority w:val="99"/>
    <w:semiHidden/>
    <w:unhideWhenUsed/>
    <w:rsid w:val="004F265C"/>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4F26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1583508">
      <w:bodyDiv w:val="1"/>
      <w:marLeft w:val="0"/>
      <w:marRight w:val="0"/>
      <w:marTop w:val="0"/>
      <w:marBottom w:val="0"/>
      <w:divBdr>
        <w:top w:val="none" w:sz="0" w:space="0" w:color="auto"/>
        <w:left w:val="none" w:sz="0" w:space="0" w:color="auto"/>
        <w:bottom w:val="none" w:sz="0" w:space="0" w:color="auto"/>
        <w:right w:val="none" w:sz="0" w:space="0" w:color="auto"/>
      </w:divBdr>
    </w:div>
    <w:div w:id="1277522967">
      <w:bodyDiv w:val="1"/>
      <w:marLeft w:val="0"/>
      <w:marRight w:val="0"/>
      <w:marTop w:val="0"/>
      <w:marBottom w:val="0"/>
      <w:divBdr>
        <w:top w:val="none" w:sz="0" w:space="0" w:color="auto"/>
        <w:left w:val="none" w:sz="0" w:space="0" w:color="auto"/>
        <w:bottom w:val="none" w:sz="0" w:space="0" w:color="auto"/>
        <w:right w:val="none" w:sz="0" w:space="0" w:color="auto"/>
      </w:divBdr>
      <w:divsChild>
        <w:div w:id="1085802812">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https://www.startmediacorfu.gr/imerida-sto-sofronistiko-katastima-kerkyras" TargetMode="External"/><Relationship Id="rId15" Type="http://schemas.openxmlformats.org/officeDocument/2006/relationships/theme" Target="theme/theme1.xml"/><Relationship Id="rId10" Type="http://schemas.openxmlformats.org/officeDocument/2006/relationships/hyperlink" Target="https://www.nationalgallery.gr/artwork/paidiki-synavlia/"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757</Words>
  <Characters>4091</Characters>
  <Application>Microsoft Office Word</Application>
  <DocSecurity>0</DocSecurity>
  <Lines>34</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Λένα Κούτσικα</dc:creator>
  <cp:lastModifiedBy>Λένα Κούτσικα</cp:lastModifiedBy>
  <cp:revision>2</cp:revision>
  <dcterms:created xsi:type="dcterms:W3CDTF">2023-10-30T17:18:00Z</dcterms:created>
  <dcterms:modified xsi:type="dcterms:W3CDTF">2023-10-30T17:18:00Z</dcterms:modified>
</cp:coreProperties>
</file>