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6478" w:rsidRDefault="00AF5DB3" w:rsidP="00AF5DB3">
      <w:pPr>
        <w:rPr>
          <w:rFonts w:ascii="Arial" w:hAnsi="Arial" w:cs="Arial"/>
          <w:b/>
          <w:sz w:val="44"/>
          <w:szCs w:val="44"/>
          <w:u w:val="single"/>
        </w:rPr>
      </w:pPr>
      <w:r>
        <w:rPr>
          <w:rFonts w:ascii="Arial" w:hAnsi="Arial" w:cs="Arial"/>
          <w:b/>
          <w:sz w:val="44"/>
          <w:szCs w:val="44"/>
          <w:u w:val="single"/>
        </w:rPr>
        <w:t xml:space="preserve">   </w:t>
      </w:r>
      <w:r w:rsidRPr="00AF5DB3">
        <w:rPr>
          <w:rFonts w:ascii="Arial" w:hAnsi="Arial" w:cs="Arial"/>
          <w:b/>
          <w:noProof/>
          <w:sz w:val="44"/>
          <w:szCs w:val="44"/>
          <w:u w:val="single"/>
          <w:lang w:eastAsia="fr-FR"/>
        </w:rPr>
        <w:drawing>
          <wp:inline distT="0" distB="0" distL="0" distR="0">
            <wp:extent cx="1762125" cy="1171575"/>
            <wp:effectExtent l="19050" t="0" r="9525" b="0"/>
            <wp:docPr id="11" name="Image 1" descr="LVGB"/>
            <wp:cNvGraphicFramePr/>
            <a:graphic xmlns:a="http://schemas.openxmlformats.org/drawingml/2006/main">
              <a:graphicData uri="http://schemas.openxmlformats.org/drawingml/2006/picture">
                <pic:pic xmlns:pic="http://schemas.openxmlformats.org/drawingml/2006/picture">
                  <pic:nvPicPr>
                    <pic:cNvPr id="0" name="Picture 7" descr="LVGB"/>
                    <pic:cNvPicPr>
                      <a:picLocks noChangeAspect="1" noChangeArrowheads="1"/>
                    </pic:cNvPicPr>
                  </pic:nvPicPr>
                  <pic:blipFill>
                    <a:blip r:embed="rId7"/>
                    <a:srcRect/>
                    <a:stretch>
                      <a:fillRect/>
                    </a:stretch>
                  </pic:blipFill>
                  <pic:spPr bwMode="auto">
                    <a:xfrm>
                      <a:off x="0" y="0"/>
                      <a:ext cx="1762125" cy="1171575"/>
                    </a:xfrm>
                    <a:prstGeom prst="rect">
                      <a:avLst/>
                    </a:prstGeom>
                    <a:noFill/>
                    <a:ln w="9525">
                      <a:noFill/>
                      <a:miter lim="800000"/>
                      <a:headEnd/>
                      <a:tailEnd/>
                    </a:ln>
                  </pic:spPr>
                </pic:pic>
              </a:graphicData>
            </a:graphic>
          </wp:inline>
        </w:drawing>
      </w:r>
      <w:r>
        <w:rPr>
          <w:rFonts w:ascii="Arial" w:hAnsi="Arial" w:cs="Arial"/>
          <w:b/>
          <w:sz w:val="44"/>
          <w:szCs w:val="44"/>
          <w:u w:val="single"/>
        </w:rPr>
        <w:t xml:space="preserve">                         </w:t>
      </w:r>
      <w:r w:rsidRPr="00AF5DB3">
        <w:rPr>
          <w:rFonts w:ascii="Arial" w:hAnsi="Arial" w:cs="Arial"/>
          <w:b/>
          <w:noProof/>
          <w:sz w:val="44"/>
          <w:szCs w:val="44"/>
          <w:u w:val="single"/>
          <w:lang w:eastAsia="fr-FR"/>
        </w:rPr>
        <w:drawing>
          <wp:inline distT="0" distB="0" distL="0" distR="0">
            <wp:extent cx="1539697" cy="1238250"/>
            <wp:effectExtent l="19050" t="0" r="3353" b="0"/>
            <wp:docPr id="16"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0333" cy="1238762"/>
                    </a:xfrm>
                    <a:prstGeom prst="rect">
                      <a:avLst/>
                    </a:prstGeom>
                    <a:noFill/>
                    <a:ln>
                      <a:noFill/>
                    </a:ln>
                  </pic:spPr>
                </pic:pic>
              </a:graphicData>
            </a:graphic>
          </wp:inline>
        </w:drawing>
      </w:r>
      <w:r>
        <w:rPr>
          <w:rFonts w:ascii="Arial" w:hAnsi="Arial" w:cs="Arial"/>
          <w:b/>
          <w:sz w:val="44"/>
          <w:szCs w:val="44"/>
          <w:u w:val="single"/>
        </w:rPr>
        <w:t xml:space="preserve">                     </w:t>
      </w:r>
    </w:p>
    <w:p w:rsidR="00707488" w:rsidRDefault="00707488" w:rsidP="00707488">
      <w:pPr>
        <w:jc w:val="center"/>
        <w:rPr>
          <w:rFonts w:ascii="Arial" w:hAnsi="Arial" w:cs="Arial"/>
          <w:b/>
          <w:sz w:val="44"/>
          <w:szCs w:val="44"/>
          <w:u w:val="single"/>
        </w:rPr>
      </w:pPr>
    </w:p>
    <w:p w:rsidR="00631911" w:rsidRPr="00DF12DF" w:rsidRDefault="00631911" w:rsidP="00DF12DF">
      <w:pPr>
        <w:jc w:val="both"/>
        <w:rPr>
          <w:rFonts w:ascii="Arial" w:hAnsi="Arial" w:cs="Arial"/>
          <w:b/>
          <w:sz w:val="36"/>
          <w:szCs w:val="36"/>
        </w:rPr>
      </w:pPr>
    </w:p>
    <w:p w:rsidR="00A5376B" w:rsidRDefault="00A5376B" w:rsidP="0027689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i/>
          <w:sz w:val="36"/>
          <w:szCs w:val="36"/>
        </w:rPr>
      </w:pPr>
      <w:r>
        <w:rPr>
          <w:rFonts w:ascii="Arial" w:hAnsi="Arial" w:cs="Arial"/>
          <w:b/>
          <w:i/>
          <w:sz w:val="36"/>
          <w:szCs w:val="36"/>
        </w:rPr>
        <w:t>RAPPORT DU</w:t>
      </w:r>
    </w:p>
    <w:p w:rsidR="006C7850" w:rsidRPr="00276899" w:rsidRDefault="00707488" w:rsidP="00276899">
      <w:pPr>
        <w:pBdr>
          <w:top w:val="single" w:sz="4" w:space="1" w:color="auto"/>
          <w:left w:val="single" w:sz="4" w:space="4" w:color="auto"/>
          <w:bottom w:val="single" w:sz="4" w:space="1" w:color="auto"/>
          <w:right w:val="single" w:sz="4" w:space="4" w:color="auto"/>
        </w:pBdr>
        <w:spacing w:after="0" w:line="240" w:lineRule="auto"/>
        <w:jc w:val="center"/>
        <w:rPr>
          <w:rFonts w:ascii="Arial" w:hAnsi="Arial" w:cs="Arial"/>
          <w:b/>
          <w:i/>
          <w:sz w:val="24"/>
          <w:szCs w:val="24"/>
        </w:rPr>
      </w:pPr>
      <w:r>
        <w:rPr>
          <w:rFonts w:ascii="Arial" w:hAnsi="Arial" w:cs="Arial"/>
          <w:b/>
          <w:i/>
          <w:sz w:val="36"/>
          <w:szCs w:val="36"/>
        </w:rPr>
        <w:t>LANCEMENT O</w:t>
      </w:r>
      <w:r w:rsidR="00A5376B">
        <w:rPr>
          <w:rFonts w:ascii="Arial" w:hAnsi="Arial" w:cs="Arial"/>
          <w:b/>
          <w:i/>
          <w:sz w:val="36"/>
          <w:szCs w:val="36"/>
        </w:rPr>
        <w:t>FFICIEL DU PROGRAMME LIVING VALUE</w:t>
      </w:r>
      <w:r>
        <w:rPr>
          <w:rFonts w:ascii="Arial" w:hAnsi="Arial" w:cs="Arial"/>
          <w:b/>
          <w:i/>
          <w:sz w:val="36"/>
          <w:szCs w:val="36"/>
        </w:rPr>
        <w:t>S EDUCATION INTERNATIONALE</w:t>
      </w:r>
      <w:r w:rsidR="00FC752B" w:rsidRPr="00276899">
        <w:rPr>
          <w:rFonts w:ascii="Arial" w:hAnsi="Arial" w:cs="Arial"/>
          <w:b/>
          <w:i/>
          <w:sz w:val="36"/>
          <w:szCs w:val="36"/>
        </w:rPr>
        <w:t>.</w:t>
      </w:r>
    </w:p>
    <w:p w:rsidR="006C7850" w:rsidRDefault="006C7850" w:rsidP="00276899">
      <w:pPr>
        <w:spacing w:after="0"/>
        <w:jc w:val="both"/>
        <w:rPr>
          <w:rFonts w:ascii="Arial" w:hAnsi="Arial" w:cs="Arial"/>
          <w:b/>
          <w:i/>
          <w:sz w:val="24"/>
          <w:szCs w:val="24"/>
          <w:u w:val="single"/>
        </w:rPr>
      </w:pPr>
    </w:p>
    <w:p w:rsidR="00AF5DB3" w:rsidRPr="00DF12DF" w:rsidRDefault="00AF5DB3" w:rsidP="00276899">
      <w:pPr>
        <w:spacing w:after="0"/>
        <w:jc w:val="both"/>
        <w:rPr>
          <w:rFonts w:ascii="Arial" w:hAnsi="Arial" w:cs="Arial"/>
          <w:b/>
          <w:i/>
          <w:sz w:val="24"/>
          <w:szCs w:val="24"/>
          <w:u w:val="single"/>
        </w:rPr>
      </w:pPr>
    </w:p>
    <w:p w:rsidR="00707488" w:rsidRPr="00DF12DF" w:rsidRDefault="00851170" w:rsidP="00DF12DF">
      <w:pPr>
        <w:jc w:val="both"/>
        <w:rPr>
          <w:rFonts w:ascii="Arial" w:hAnsi="Arial" w:cs="Arial"/>
          <w:b/>
          <w:sz w:val="24"/>
          <w:szCs w:val="24"/>
          <w:u w:val="single"/>
        </w:rPr>
      </w:pPr>
      <w:r w:rsidRPr="00851170">
        <w:rPr>
          <w:rFonts w:ascii="Arial" w:hAnsi="Arial" w:cs="Arial"/>
          <w:b/>
          <w:noProof/>
          <w:sz w:val="24"/>
          <w:szCs w:val="24"/>
          <w:u w:val="single"/>
          <w:lang w:eastAsia="fr-FR"/>
        </w:rPr>
        <w:drawing>
          <wp:inline distT="0" distB="0" distL="0" distR="0">
            <wp:extent cx="5362575" cy="2705100"/>
            <wp:effectExtent l="19050" t="0" r="0" b="0"/>
            <wp:docPr id="1" name="Image 10" descr="https://scontent-cdg2-1.xx.fbcdn.net/v/t1.0-9/14611097_588607527998180_9093493033246522132_n.jpg?oh=4caf2bdc121881adf028f1b4478fc020&amp;oe=588B69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cdg2-1.xx.fbcdn.net/v/t1.0-9/14611097_588607527998180_9093493033246522132_n.jpg?oh=4caf2bdc121881adf028f1b4478fc020&amp;oe=588B69F0"/>
                    <pic:cNvPicPr>
                      <a:picLocks noChangeAspect="1" noChangeArrowheads="1"/>
                    </pic:cNvPicPr>
                  </pic:nvPicPr>
                  <pic:blipFill>
                    <a:blip r:embed="rId9"/>
                    <a:srcRect/>
                    <a:stretch>
                      <a:fillRect/>
                    </a:stretch>
                  </pic:blipFill>
                  <pic:spPr bwMode="auto">
                    <a:xfrm>
                      <a:off x="0" y="0"/>
                      <a:ext cx="5360358" cy="2703982"/>
                    </a:xfrm>
                    <a:prstGeom prst="rect">
                      <a:avLst/>
                    </a:prstGeom>
                    <a:noFill/>
                    <a:ln w="9525">
                      <a:noFill/>
                      <a:miter lim="800000"/>
                      <a:headEnd/>
                      <a:tailEnd/>
                    </a:ln>
                  </pic:spPr>
                </pic:pic>
              </a:graphicData>
            </a:graphic>
          </wp:inline>
        </w:drawing>
      </w:r>
    </w:p>
    <w:p w:rsidR="00A647C2" w:rsidRDefault="009D4D37" w:rsidP="0040684F">
      <w:pPr>
        <w:jc w:val="center"/>
        <w:rPr>
          <w:rFonts w:ascii="Arial" w:hAnsi="Arial" w:cs="Arial"/>
          <w:b/>
          <w:sz w:val="24"/>
          <w:szCs w:val="24"/>
        </w:rPr>
      </w:pPr>
      <w:r>
        <w:rPr>
          <w:rFonts w:ascii="Arial" w:hAnsi="Arial" w:cs="Arial"/>
          <w:b/>
          <w:sz w:val="24"/>
          <w:szCs w:val="24"/>
        </w:rPr>
        <w:t> </w:t>
      </w:r>
    </w:p>
    <w:p w:rsidR="00E6513D" w:rsidRPr="00692C4C" w:rsidRDefault="00E6513D" w:rsidP="00E6513D">
      <w:pPr>
        <w:spacing w:after="0"/>
        <w:jc w:val="center"/>
        <w:rPr>
          <w:rFonts w:ascii="Arial" w:hAnsi="Arial" w:cs="Arial"/>
          <w:b/>
          <w:sz w:val="32"/>
          <w:szCs w:val="32"/>
        </w:rPr>
      </w:pPr>
      <w:r w:rsidRPr="00692C4C">
        <w:rPr>
          <w:rFonts w:ascii="Arial" w:hAnsi="Arial" w:cs="Arial"/>
          <w:b/>
          <w:sz w:val="32"/>
          <w:szCs w:val="32"/>
          <w:highlight w:val="lightGray"/>
        </w:rPr>
        <w:t>Le  Comité  local d’organisation L</w:t>
      </w:r>
      <w:r w:rsidR="00707488" w:rsidRPr="00692C4C">
        <w:rPr>
          <w:rFonts w:ascii="Arial" w:hAnsi="Arial" w:cs="Arial"/>
          <w:b/>
          <w:sz w:val="32"/>
          <w:szCs w:val="32"/>
          <w:highlight w:val="lightGray"/>
        </w:rPr>
        <w:t>iving Values Guinée</w:t>
      </w:r>
      <w:r w:rsidRPr="00692C4C">
        <w:rPr>
          <w:rFonts w:ascii="Arial" w:hAnsi="Arial" w:cs="Arial"/>
          <w:b/>
          <w:sz w:val="32"/>
          <w:szCs w:val="32"/>
          <w:highlight w:val="lightGray"/>
        </w:rPr>
        <w:t>.</w:t>
      </w:r>
    </w:p>
    <w:p w:rsidR="00AF5DB3" w:rsidRDefault="00AF5DB3" w:rsidP="00AF5DB3">
      <w:pPr>
        <w:spacing w:after="0"/>
        <w:rPr>
          <w:rFonts w:ascii="Arial" w:hAnsi="Arial" w:cs="Arial"/>
          <w:b/>
          <w:sz w:val="28"/>
          <w:szCs w:val="28"/>
          <w:u w:val="single"/>
        </w:rPr>
      </w:pPr>
    </w:p>
    <w:p w:rsidR="00A5376B" w:rsidRPr="000819E7" w:rsidRDefault="0040684F" w:rsidP="00AF5DB3">
      <w:pPr>
        <w:spacing w:after="0"/>
        <w:rPr>
          <w:rFonts w:ascii="Arial" w:hAnsi="Arial" w:cs="Arial"/>
          <w:b/>
          <w:sz w:val="28"/>
          <w:szCs w:val="28"/>
        </w:rPr>
      </w:pPr>
      <w:r w:rsidRPr="0040684F">
        <w:rPr>
          <w:rFonts w:ascii="Arial" w:hAnsi="Arial" w:cs="Arial"/>
          <w:b/>
          <w:sz w:val="28"/>
          <w:szCs w:val="28"/>
          <w:u w:val="single"/>
        </w:rPr>
        <w:t>Financement</w:t>
      </w:r>
      <w:r w:rsidRPr="0040684F">
        <w:rPr>
          <w:rFonts w:ascii="Arial" w:hAnsi="Arial" w:cs="Arial"/>
          <w:b/>
          <w:sz w:val="28"/>
          <w:szCs w:val="28"/>
        </w:rPr>
        <w:t> :</w:t>
      </w:r>
      <w:r>
        <w:rPr>
          <w:rFonts w:ascii="Arial" w:hAnsi="Arial" w:cs="Arial"/>
          <w:b/>
          <w:sz w:val="28"/>
          <w:szCs w:val="28"/>
        </w:rPr>
        <w:t xml:space="preserve"> ALIVE /CAVEG</w:t>
      </w:r>
    </w:p>
    <w:p w:rsidR="00A5376B" w:rsidRDefault="0040684F" w:rsidP="00692C4C">
      <w:pPr>
        <w:jc w:val="right"/>
        <w:rPr>
          <w:rFonts w:ascii="Arial" w:hAnsi="Arial" w:cs="Arial"/>
          <w:b/>
          <w:sz w:val="24"/>
          <w:szCs w:val="24"/>
        </w:rPr>
      </w:pPr>
      <w:r>
        <w:rPr>
          <w:rFonts w:ascii="Arial" w:hAnsi="Arial" w:cs="Arial"/>
          <w:b/>
          <w:sz w:val="24"/>
          <w:szCs w:val="24"/>
        </w:rPr>
        <w:t>O</w:t>
      </w:r>
      <w:r w:rsidR="00692C4C" w:rsidRPr="00692C4C">
        <w:rPr>
          <w:rFonts w:ascii="Arial" w:hAnsi="Arial" w:cs="Arial"/>
          <w:b/>
          <w:sz w:val="24"/>
          <w:szCs w:val="24"/>
        </w:rPr>
        <w:t>ctobre 2016</w:t>
      </w:r>
    </w:p>
    <w:p w:rsidR="00AF5DB3" w:rsidRDefault="00AF5DB3" w:rsidP="00692C4C">
      <w:pPr>
        <w:jc w:val="right"/>
        <w:rPr>
          <w:rFonts w:ascii="Arial" w:hAnsi="Arial" w:cs="Arial"/>
          <w:b/>
          <w:sz w:val="24"/>
          <w:szCs w:val="24"/>
        </w:rPr>
      </w:pPr>
    </w:p>
    <w:p w:rsidR="00AF5DB3" w:rsidRDefault="00AF5DB3" w:rsidP="00692C4C">
      <w:pPr>
        <w:jc w:val="right"/>
        <w:rPr>
          <w:rFonts w:ascii="Arial" w:hAnsi="Arial" w:cs="Arial"/>
          <w:b/>
          <w:sz w:val="24"/>
          <w:szCs w:val="24"/>
        </w:rPr>
      </w:pPr>
    </w:p>
    <w:p w:rsidR="00AF5DB3" w:rsidRPr="00692C4C" w:rsidRDefault="00AF5DB3" w:rsidP="00692C4C">
      <w:pPr>
        <w:jc w:val="right"/>
        <w:rPr>
          <w:rFonts w:ascii="Arial" w:hAnsi="Arial" w:cs="Arial"/>
          <w:b/>
          <w:sz w:val="24"/>
          <w:szCs w:val="24"/>
        </w:rPr>
      </w:pPr>
    </w:p>
    <w:p w:rsidR="00832F30" w:rsidRPr="00026478" w:rsidRDefault="003318A3" w:rsidP="00707488">
      <w:pPr>
        <w:numPr>
          <w:ilvl w:val="0"/>
          <w:numId w:val="7"/>
        </w:numPr>
        <w:spacing w:after="0"/>
        <w:jc w:val="both"/>
        <w:rPr>
          <w:rFonts w:ascii="Arial" w:hAnsi="Arial" w:cs="Arial"/>
          <w:b/>
          <w:sz w:val="36"/>
          <w:szCs w:val="36"/>
        </w:rPr>
      </w:pPr>
      <w:r w:rsidRPr="00026478">
        <w:rPr>
          <w:rFonts w:ascii="Arial" w:hAnsi="Arial" w:cs="Arial"/>
          <w:b/>
          <w:sz w:val="28"/>
          <w:szCs w:val="28"/>
        </w:rPr>
        <w:lastRenderedPageBreak/>
        <w:t>CONTEXTE ET JUSTIFICATION</w:t>
      </w:r>
      <w:r w:rsidR="009D4D37">
        <w:rPr>
          <w:rFonts w:ascii="Arial" w:hAnsi="Arial" w:cs="Arial"/>
          <w:b/>
          <w:sz w:val="24"/>
          <w:szCs w:val="24"/>
        </w:rPr>
        <w:t> </w:t>
      </w:r>
      <w:r w:rsidRPr="00026478">
        <w:rPr>
          <w:rFonts w:ascii="Arial" w:hAnsi="Arial" w:cs="Arial"/>
          <w:b/>
          <w:sz w:val="24"/>
          <w:szCs w:val="24"/>
        </w:rPr>
        <w:t>:</w:t>
      </w:r>
    </w:p>
    <w:p w:rsidR="006221DA" w:rsidRPr="00DF12DF" w:rsidRDefault="006221DA" w:rsidP="003318A3">
      <w:pPr>
        <w:spacing w:before="100" w:beforeAutospacing="1" w:after="0"/>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 xml:space="preserve">Dans l’Afrique d’aujourd’hui, frappée par la criminalité, les conflits armés, les maladies </w:t>
      </w:r>
      <w:r w:rsidR="0074200C" w:rsidRPr="00DF12DF">
        <w:rPr>
          <w:rFonts w:ascii="Arial" w:eastAsia="Times New Roman" w:hAnsi="Arial" w:cs="Arial"/>
          <w:sz w:val="24"/>
          <w:szCs w:val="24"/>
          <w:lang w:eastAsia="fr-FR"/>
        </w:rPr>
        <w:t>courantes,</w:t>
      </w:r>
      <w:r w:rsidR="0074200C">
        <w:rPr>
          <w:rFonts w:ascii="Arial" w:eastAsia="Times New Roman" w:hAnsi="Arial" w:cs="Arial"/>
          <w:sz w:val="24"/>
          <w:szCs w:val="24"/>
          <w:lang w:eastAsia="fr-FR"/>
        </w:rPr>
        <w:t xml:space="preserve"> l’Ebola,</w:t>
      </w:r>
      <w:r w:rsidRPr="00DF12DF">
        <w:rPr>
          <w:rFonts w:ascii="Arial" w:eastAsia="Times New Roman" w:hAnsi="Arial" w:cs="Arial"/>
          <w:sz w:val="24"/>
          <w:szCs w:val="24"/>
          <w:lang w:eastAsia="fr-FR"/>
        </w:rPr>
        <w:t xml:space="preserve"> le SIDA, et la </w:t>
      </w:r>
      <w:r w:rsidR="00DC46F1" w:rsidRPr="00DF12DF">
        <w:rPr>
          <w:rFonts w:ascii="Arial" w:eastAsia="Times New Roman" w:hAnsi="Arial" w:cs="Arial"/>
          <w:sz w:val="24"/>
          <w:szCs w:val="24"/>
          <w:lang w:eastAsia="fr-FR"/>
        </w:rPr>
        <w:t>pauvret</w:t>
      </w:r>
      <w:r w:rsidR="00D90824">
        <w:rPr>
          <w:rFonts w:ascii="Arial" w:eastAsia="Times New Roman" w:hAnsi="Arial" w:cs="Arial"/>
          <w:sz w:val="24"/>
          <w:szCs w:val="24"/>
          <w:lang w:eastAsia="fr-FR"/>
        </w:rPr>
        <w:t>é</w:t>
      </w:r>
      <w:r w:rsidR="00DC46F1" w:rsidRPr="00DF12DF">
        <w:rPr>
          <w:rFonts w:ascii="Arial" w:eastAsia="Times New Roman" w:hAnsi="Arial" w:cs="Arial"/>
          <w:sz w:val="24"/>
          <w:szCs w:val="24"/>
          <w:lang w:eastAsia="fr-FR"/>
        </w:rPr>
        <w:t>. L</w:t>
      </w:r>
      <w:r w:rsidR="00F2655E" w:rsidRPr="00DF12DF">
        <w:rPr>
          <w:rFonts w:ascii="Arial" w:eastAsia="Times New Roman" w:hAnsi="Arial" w:cs="Arial"/>
          <w:sz w:val="24"/>
          <w:szCs w:val="24"/>
          <w:lang w:eastAsia="fr-FR"/>
        </w:rPr>
        <w:t>’</w:t>
      </w:r>
      <w:r w:rsidRPr="00DF12DF">
        <w:rPr>
          <w:rFonts w:ascii="Arial" w:eastAsia="Times New Roman" w:hAnsi="Arial" w:cs="Arial"/>
          <w:sz w:val="24"/>
          <w:szCs w:val="24"/>
          <w:lang w:eastAsia="fr-FR"/>
        </w:rPr>
        <w:t>éducation aux valeurs deviendra l’</w:t>
      </w:r>
      <w:r w:rsidR="00F2655E" w:rsidRPr="00DF12DF">
        <w:rPr>
          <w:rFonts w:ascii="Arial" w:eastAsia="Times New Roman" w:hAnsi="Arial" w:cs="Arial"/>
          <w:sz w:val="24"/>
          <w:szCs w:val="24"/>
          <w:lang w:eastAsia="fr-FR"/>
        </w:rPr>
        <w:t>une des armes la</w:t>
      </w:r>
      <w:r w:rsidRPr="00DF12DF">
        <w:rPr>
          <w:rFonts w:ascii="Arial" w:eastAsia="Times New Roman" w:hAnsi="Arial" w:cs="Arial"/>
          <w:sz w:val="24"/>
          <w:szCs w:val="24"/>
          <w:lang w:eastAsia="fr-FR"/>
        </w:rPr>
        <w:t xml:space="preserve"> plus</w:t>
      </w:r>
      <w:r w:rsidR="00F2655E" w:rsidRPr="00DF12DF">
        <w:rPr>
          <w:rFonts w:ascii="Arial" w:eastAsia="Times New Roman" w:hAnsi="Arial" w:cs="Arial"/>
          <w:sz w:val="24"/>
          <w:szCs w:val="24"/>
          <w:lang w:eastAsia="fr-FR"/>
        </w:rPr>
        <w:t xml:space="preserve"> puissante pour aider les gens à retrouver leur fierté, leur dignité et l’art de vivre à nouveau ensemble.</w:t>
      </w:r>
      <w:r w:rsidRPr="00DF12DF">
        <w:rPr>
          <w:rFonts w:ascii="Arial" w:eastAsia="Times New Roman" w:hAnsi="Arial" w:cs="Arial"/>
          <w:sz w:val="24"/>
          <w:szCs w:val="24"/>
          <w:lang w:eastAsia="fr-FR"/>
        </w:rPr>
        <w:t xml:space="preserve"> </w:t>
      </w:r>
    </w:p>
    <w:p w:rsidR="00A640B2" w:rsidRPr="00DF12DF" w:rsidRDefault="00A640B2" w:rsidP="00DF12DF">
      <w:p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 xml:space="preserve">En Guinée, le besoin d’une éducation fondée sur les </w:t>
      </w:r>
      <w:r w:rsidRPr="00D90824">
        <w:rPr>
          <w:rFonts w:ascii="Arial" w:eastAsia="Times New Roman" w:hAnsi="Arial" w:cs="Arial"/>
          <w:b/>
          <w:sz w:val="24"/>
          <w:szCs w:val="24"/>
          <w:lang w:eastAsia="fr-FR"/>
        </w:rPr>
        <w:t>valeurs</w:t>
      </w:r>
      <w:r w:rsidRPr="00DF12DF">
        <w:rPr>
          <w:rFonts w:ascii="Arial" w:eastAsia="Times New Roman" w:hAnsi="Arial" w:cs="Arial"/>
          <w:sz w:val="24"/>
          <w:szCs w:val="24"/>
          <w:lang w:eastAsia="fr-FR"/>
        </w:rPr>
        <w:t xml:space="preserve"> se fait sentir à une époque où de plus en plus d’enfants, d’enseignants et de parents constatent la montée de l’incivisme et de la violence. Sans y avoir été nécessairement préparés, les enseignants se trouvent confrontés, dans l’exercice de leurs fonctions, aux conséquences d’une certaine désintégration de la cellule familiale ou sociale.</w:t>
      </w:r>
    </w:p>
    <w:p w:rsidR="00FE1532" w:rsidRPr="00DF12DF" w:rsidRDefault="00FE1532" w:rsidP="00DF12DF">
      <w:p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Les valeurs humaines comme la tolérance, le respect, la liberté, l’honnêteté, la paix, l’amour, l’humilité, la coopération, la simplicité, la liberté, l’unité et le bonheur constituent en effet, dans leur expression la plus universelle, le fondement de la paix sociale et du progrès.</w:t>
      </w:r>
    </w:p>
    <w:p w:rsidR="00FE1532" w:rsidRPr="00DF12DF" w:rsidRDefault="00FE1532" w:rsidP="00DF12DF">
      <w:p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 xml:space="preserve"> En ce début du XXIe siècle tout particulièrement, les valeurs peuvent constituer une source d’espérance en offrant à l’enfant et à l’adulte de nouvelles perspectives, tant personnelles que sociales.</w:t>
      </w:r>
    </w:p>
    <w:p w:rsidR="00997A06" w:rsidRDefault="003B6C5B" w:rsidP="00997A06">
      <w:p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 xml:space="preserve">C’est face à </w:t>
      </w:r>
      <w:r w:rsidR="00FE1532" w:rsidRPr="00DF12DF">
        <w:rPr>
          <w:rFonts w:ascii="Arial" w:eastAsia="Times New Roman" w:hAnsi="Arial" w:cs="Arial"/>
          <w:sz w:val="24"/>
          <w:szCs w:val="24"/>
          <w:lang w:eastAsia="fr-FR"/>
        </w:rPr>
        <w:t>cette situation</w:t>
      </w:r>
      <w:r w:rsidRPr="00DF12DF">
        <w:rPr>
          <w:rFonts w:ascii="Arial" w:eastAsia="Times New Roman" w:hAnsi="Arial" w:cs="Arial"/>
          <w:sz w:val="24"/>
          <w:szCs w:val="24"/>
          <w:lang w:eastAsia="fr-FR"/>
        </w:rPr>
        <w:t xml:space="preserve"> que</w:t>
      </w:r>
      <w:r w:rsidR="009762D4" w:rsidRPr="00DF12DF">
        <w:rPr>
          <w:rFonts w:ascii="Arial" w:eastAsia="Times New Roman" w:hAnsi="Arial" w:cs="Arial"/>
          <w:sz w:val="24"/>
          <w:szCs w:val="24"/>
          <w:lang w:eastAsia="fr-FR"/>
        </w:rPr>
        <w:t xml:space="preserve"> le Programme Living V</w:t>
      </w:r>
      <w:r w:rsidRPr="00DF12DF">
        <w:rPr>
          <w:rFonts w:ascii="Arial" w:eastAsia="Times New Roman" w:hAnsi="Arial" w:cs="Arial"/>
          <w:sz w:val="24"/>
          <w:szCs w:val="24"/>
          <w:lang w:eastAsia="fr-FR"/>
        </w:rPr>
        <w:t xml:space="preserve">alues </w:t>
      </w:r>
      <w:r w:rsidR="009762D4" w:rsidRPr="00DF12DF">
        <w:rPr>
          <w:rFonts w:ascii="Arial" w:eastAsia="Times New Roman" w:hAnsi="Arial" w:cs="Arial"/>
          <w:sz w:val="24"/>
          <w:szCs w:val="24"/>
          <w:lang w:eastAsia="fr-FR"/>
        </w:rPr>
        <w:t>Education International</w:t>
      </w:r>
      <w:r w:rsidR="00D90824">
        <w:rPr>
          <w:rFonts w:ascii="Arial" w:eastAsia="Times New Roman" w:hAnsi="Arial" w:cs="Arial"/>
          <w:sz w:val="24"/>
          <w:szCs w:val="24"/>
          <w:lang w:eastAsia="fr-FR"/>
        </w:rPr>
        <w:t xml:space="preserve"> (LVE</w:t>
      </w:r>
      <w:r w:rsidR="00DC46F1" w:rsidRPr="00DF12DF">
        <w:rPr>
          <w:rFonts w:ascii="Arial" w:eastAsia="Times New Roman" w:hAnsi="Arial" w:cs="Arial"/>
          <w:sz w:val="24"/>
          <w:szCs w:val="24"/>
          <w:lang w:eastAsia="fr-FR"/>
        </w:rPr>
        <w:t>)</w:t>
      </w:r>
      <w:r w:rsidR="009762D4" w:rsidRPr="00DF12DF">
        <w:rPr>
          <w:rFonts w:ascii="Arial" w:eastAsia="Times New Roman" w:hAnsi="Arial" w:cs="Arial"/>
          <w:sz w:val="24"/>
          <w:szCs w:val="24"/>
          <w:lang w:eastAsia="fr-FR"/>
        </w:rPr>
        <w:t xml:space="preserve"> en partenari</w:t>
      </w:r>
      <w:r w:rsidR="00997A06">
        <w:rPr>
          <w:rFonts w:ascii="Arial" w:eastAsia="Times New Roman" w:hAnsi="Arial" w:cs="Arial"/>
          <w:sz w:val="24"/>
          <w:szCs w:val="24"/>
          <w:lang w:eastAsia="fr-FR"/>
        </w:rPr>
        <w:t>at avec  le département</w:t>
      </w:r>
      <w:r w:rsidR="009762D4" w:rsidRPr="00DF12DF">
        <w:rPr>
          <w:rFonts w:ascii="Arial" w:eastAsia="Times New Roman" w:hAnsi="Arial" w:cs="Arial"/>
          <w:sz w:val="24"/>
          <w:szCs w:val="24"/>
          <w:lang w:eastAsia="fr-FR"/>
        </w:rPr>
        <w:t xml:space="preserve"> en charg</w:t>
      </w:r>
      <w:r w:rsidR="00D90824">
        <w:rPr>
          <w:rFonts w:ascii="Arial" w:eastAsia="Times New Roman" w:hAnsi="Arial" w:cs="Arial"/>
          <w:sz w:val="24"/>
          <w:szCs w:val="24"/>
          <w:lang w:eastAsia="fr-FR"/>
        </w:rPr>
        <w:t xml:space="preserve">e de l’Education vont mettre </w:t>
      </w:r>
      <w:r w:rsidR="009762D4" w:rsidRPr="00DF12DF">
        <w:rPr>
          <w:rFonts w:ascii="Arial" w:eastAsia="Times New Roman" w:hAnsi="Arial" w:cs="Arial"/>
          <w:sz w:val="24"/>
          <w:szCs w:val="24"/>
          <w:lang w:eastAsia="fr-FR"/>
        </w:rPr>
        <w:t xml:space="preserve"> </w:t>
      </w:r>
      <w:r w:rsidR="00DC46F1" w:rsidRPr="00DF12DF">
        <w:rPr>
          <w:rFonts w:ascii="Arial" w:eastAsia="Times New Roman" w:hAnsi="Arial" w:cs="Arial"/>
          <w:sz w:val="24"/>
          <w:szCs w:val="24"/>
          <w:lang w:eastAsia="fr-FR"/>
        </w:rPr>
        <w:t>un processus</w:t>
      </w:r>
      <w:r w:rsidR="009762D4" w:rsidRPr="00DF12DF">
        <w:rPr>
          <w:rFonts w:ascii="Arial" w:eastAsia="Times New Roman" w:hAnsi="Arial" w:cs="Arial"/>
          <w:sz w:val="24"/>
          <w:szCs w:val="24"/>
          <w:lang w:eastAsia="fr-FR"/>
        </w:rPr>
        <w:t xml:space="preserve"> d’Enseignement Apprentissage à disposition des </w:t>
      </w:r>
      <w:r w:rsidR="00DC46F1" w:rsidRPr="00DF12DF">
        <w:rPr>
          <w:rFonts w:ascii="Arial" w:eastAsia="Times New Roman" w:hAnsi="Arial" w:cs="Arial"/>
          <w:sz w:val="24"/>
          <w:szCs w:val="24"/>
          <w:lang w:eastAsia="fr-FR"/>
        </w:rPr>
        <w:t xml:space="preserve">enseignants. </w:t>
      </w:r>
    </w:p>
    <w:p w:rsidR="00903B90" w:rsidRDefault="00903B90" w:rsidP="00997A06">
      <w:p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Pour permettre aux acteurs de s’approprier des valeurs et de les intégrer dans les pratiques d’enseignement-apprentissage en Gui</w:t>
      </w:r>
      <w:r w:rsidR="00D90824">
        <w:rPr>
          <w:rFonts w:ascii="Arial" w:eastAsia="Times New Roman" w:hAnsi="Arial" w:cs="Arial"/>
          <w:sz w:val="24"/>
          <w:szCs w:val="24"/>
          <w:lang w:eastAsia="fr-FR"/>
        </w:rPr>
        <w:t>née, il est indispensable de dot</w:t>
      </w:r>
      <w:r>
        <w:rPr>
          <w:rFonts w:ascii="Arial" w:eastAsia="Times New Roman" w:hAnsi="Arial" w:cs="Arial"/>
          <w:sz w:val="24"/>
          <w:szCs w:val="24"/>
          <w:lang w:eastAsia="fr-FR"/>
        </w:rPr>
        <w:t xml:space="preserve">er les enseignants des méthodes leur permettant d’appliquer les pratiques en phase avec ces valeurs. C’est dans cette logique que ce premier </w:t>
      </w:r>
      <w:r w:rsidR="00D90824">
        <w:rPr>
          <w:rFonts w:ascii="Arial" w:eastAsia="Times New Roman" w:hAnsi="Arial" w:cs="Arial"/>
          <w:sz w:val="24"/>
          <w:szCs w:val="24"/>
          <w:lang w:eastAsia="fr-FR"/>
        </w:rPr>
        <w:t>atelier</w:t>
      </w:r>
      <w:r>
        <w:rPr>
          <w:rFonts w:ascii="Arial" w:eastAsia="Times New Roman" w:hAnsi="Arial" w:cs="Arial"/>
          <w:sz w:val="24"/>
          <w:szCs w:val="24"/>
          <w:lang w:eastAsia="fr-FR"/>
        </w:rPr>
        <w:t xml:space="preserve"> doit se tenir pour nous permettre de mettre les base</w:t>
      </w:r>
      <w:r w:rsidR="00D90824">
        <w:rPr>
          <w:rFonts w:ascii="Arial" w:eastAsia="Times New Roman" w:hAnsi="Arial" w:cs="Arial"/>
          <w:sz w:val="24"/>
          <w:szCs w:val="24"/>
          <w:lang w:eastAsia="fr-FR"/>
        </w:rPr>
        <w:t>s</w:t>
      </w:r>
      <w:r>
        <w:rPr>
          <w:rFonts w:ascii="Arial" w:eastAsia="Times New Roman" w:hAnsi="Arial" w:cs="Arial"/>
          <w:sz w:val="24"/>
          <w:szCs w:val="24"/>
          <w:lang w:eastAsia="fr-FR"/>
        </w:rPr>
        <w:t xml:space="preserve"> d’un processus d’apprentissage et d’exercice des valeurs promu</w:t>
      </w:r>
      <w:r w:rsidR="00D90824">
        <w:rPr>
          <w:rFonts w:ascii="Arial" w:eastAsia="Times New Roman" w:hAnsi="Arial" w:cs="Arial"/>
          <w:sz w:val="24"/>
          <w:szCs w:val="24"/>
          <w:lang w:eastAsia="fr-FR"/>
        </w:rPr>
        <w:t>es par LVE</w:t>
      </w:r>
      <w:r>
        <w:rPr>
          <w:rFonts w:ascii="Arial" w:eastAsia="Times New Roman" w:hAnsi="Arial" w:cs="Arial"/>
          <w:sz w:val="24"/>
          <w:szCs w:val="24"/>
          <w:lang w:eastAsia="fr-FR"/>
        </w:rPr>
        <w:t>.</w:t>
      </w:r>
    </w:p>
    <w:p w:rsidR="00FE1532" w:rsidRPr="00D90824" w:rsidRDefault="00A5376B" w:rsidP="00026478">
      <w:pPr>
        <w:numPr>
          <w:ilvl w:val="0"/>
          <w:numId w:val="5"/>
        </w:numPr>
        <w:spacing w:after="0"/>
        <w:jc w:val="both"/>
        <w:rPr>
          <w:rFonts w:ascii="Arial" w:hAnsi="Arial" w:cs="Arial"/>
          <w:b/>
          <w:sz w:val="28"/>
          <w:szCs w:val="28"/>
          <w:u w:val="single"/>
        </w:rPr>
      </w:pPr>
      <w:r>
        <w:rPr>
          <w:rFonts w:ascii="Arial" w:hAnsi="Arial" w:cs="Arial"/>
          <w:b/>
          <w:sz w:val="28"/>
          <w:szCs w:val="28"/>
          <w:u w:val="single"/>
        </w:rPr>
        <w:t>OBJECTIF</w:t>
      </w:r>
      <w:r w:rsidR="009D4D37">
        <w:rPr>
          <w:rFonts w:ascii="Arial" w:hAnsi="Arial" w:cs="Arial"/>
          <w:b/>
          <w:sz w:val="28"/>
          <w:szCs w:val="28"/>
          <w:u w:val="single"/>
        </w:rPr>
        <w:t> </w:t>
      </w:r>
      <w:r w:rsidR="003318A3" w:rsidRPr="00D90824">
        <w:rPr>
          <w:rFonts w:ascii="Arial" w:hAnsi="Arial" w:cs="Arial"/>
          <w:b/>
          <w:sz w:val="28"/>
          <w:szCs w:val="28"/>
          <w:u w:val="single"/>
        </w:rPr>
        <w:t xml:space="preserve">: </w:t>
      </w:r>
    </w:p>
    <w:p w:rsidR="00FE1532" w:rsidRPr="00DF12DF" w:rsidRDefault="00997A06" w:rsidP="00DF12DF">
      <w:p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Promouvoir </w:t>
      </w:r>
      <w:r w:rsidR="00DD0319">
        <w:rPr>
          <w:rFonts w:ascii="Arial" w:eastAsia="Times New Roman" w:hAnsi="Arial" w:cs="Arial"/>
          <w:sz w:val="24"/>
          <w:szCs w:val="24"/>
          <w:lang w:eastAsia="fr-FR"/>
        </w:rPr>
        <w:t>l’</w:t>
      </w:r>
      <w:r>
        <w:rPr>
          <w:rFonts w:ascii="Arial" w:eastAsia="Times New Roman" w:hAnsi="Arial" w:cs="Arial"/>
          <w:sz w:val="24"/>
          <w:szCs w:val="24"/>
          <w:lang w:eastAsia="fr-FR"/>
        </w:rPr>
        <w:t>intégration  d</w:t>
      </w:r>
      <w:r w:rsidR="00D90824">
        <w:rPr>
          <w:rFonts w:ascii="Arial" w:eastAsia="Times New Roman" w:hAnsi="Arial" w:cs="Arial"/>
          <w:sz w:val="24"/>
          <w:szCs w:val="24"/>
          <w:lang w:eastAsia="fr-FR"/>
        </w:rPr>
        <w:t>es valeurs promues par L</w:t>
      </w:r>
      <w:r w:rsidR="00DD0319">
        <w:rPr>
          <w:rFonts w:ascii="Arial" w:eastAsia="Times New Roman" w:hAnsi="Arial" w:cs="Arial"/>
          <w:sz w:val="24"/>
          <w:szCs w:val="24"/>
          <w:lang w:eastAsia="fr-FR"/>
        </w:rPr>
        <w:t xml:space="preserve">iving </w:t>
      </w:r>
      <w:r w:rsidR="00D90824">
        <w:rPr>
          <w:rFonts w:ascii="Arial" w:eastAsia="Times New Roman" w:hAnsi="Arial" w:cs="Arial"/>
          <w:sz w:val="24"/>
          <w:szCs w:val="24"/>
          <w:lang w:eastAsia="fr-FR"/>
        </w:rPr>
        <w:t>V</w:t>
      </w:r>
      <w:r w:rsidR="00DD0319">
        <w:rPr>
          <w:rFonts w:ascii="Arial" w:eastAsia="Times New Roman" w:hAnsi="Arial" w:cs="Arial"/>
          <w:sz w:val="24"/>
          <w:szCs w:val="24"/>
          <w:lang w:eastAsia="fr-FR"/>
        </w:rPr>
        <w:t xml:space="preserve">alues </w:t>
      </w:r>
      <w:r w:rsidR="00D90824">
        <w:rPr>
          <w:rFonts w:ascii="Arial" w:eastAsia="Times New Roman" w:hAnsi="Arial" w:cs="Arial"/>
          <w:sz w:val="24"/>
          <w:szCs w:val="24"/>
          <w:lang w:eastAsia="fr-FR"/>
        </w:rPr>
        <w:t>E</w:t>
      </w:r>
      <w:r w:rsidR="00DD0319">
        <w:rPr>
          <w:rFonts w:ascii="Arial" w:eastAsia="Times New Roman" w:hAnsi="Arial" w:cs="Arial"/>
          <w:sz w:val="24"/>
          <w:szCs w:val="24"/>
          <w:lang w:eastAsia="fr-FR"/>
        </w:rPr>
        <w:t>ducation</w:t>
      </w:r>
      <w:r w:rsidR="00FE1532" w:rsidRPr="00DF12DF">
        <w:rPr>
          <w:rFonts w:ascii="Arial" w:eastAsia="Times New Roman" w:hAnsi="Arial" w:cs="Arial"/>
          <w:sz w:val="24"/>
          <w:szCs w:val="24"/>
          <w:lang w:eastAsia="fr-FR"/>
        </w:rPr>
        <w:t xml:space="preserve"> </w:t>
      </w:r>
      <w:r w:rsidR="00041891">
        <w:rPr>
          <w:rFonts w:ascii="Arial" w:eastAsia="Times New Roman" w:hAnsi="Arial" w:cs="Arial"/>
          <w:sz w:val="24"/>
          <w:szCs w:val="24"/>
          <w:lang w:eastAsia="fr-FR"/>
        </w:rPr>
        <w:t>dans l</w:t>
      </w:r>
      <w:r>
        <w:rPr>
          <w:rFonts w:ascii="Arial" w:eastAsia="Times New Roman" w:hAnsi="Arial" w:cs="Arial"/>
          <w:sz w:val="24"/>
          <w:szCs w:val="24"/>
          <w:lang w:eastAsia="fr-FR"/>
        </w:rPr>
        <w:t>’enseignement-apprentissage</w:t>
      </w:r>
      <w:r w:rsidR="00DD0319">
        <w:rPr>
          <w:rFonts w:ascii="Arial" w:eastAsia="Times New Roman" w:hAnsi="Arial" w:cs="Arial"/>
          <w:sz w:val="24"/>
          <w:szCs w:val="24"/>
          <w:lang w:eastAsia="fr-FR"/>
        </w:rPr>
        <w:t xml:space="preserve"> du système Educatif de Guinée</w:t>
      </w:r>
      <w:r>
        <w:rPr>
          <w:rFonts w:ascii="Arial" w:eastAsia="Times New Roman" w:hAnsi="Arial" w:cs="Arial"/>
          <w:sz w:val="24"/>
          <w:szCs w:val="24"/>
          <w:lang w:eastAsia="fr-FR"/>
        </w:rPr>
        <w:t xml:space="preserve"> pour une Education de qualité.</w:t>
      </w:r>
    </w:p>
    <w:p w:rsidR="00CD1E4F" w:rsidRPr="00026478" w:rsidRDefault="003318A3" w:rsidP="00026478">
      <w:pPr>
        <w:spacing w:after="0"/>
        <w:ind w:left="360"/>
        <w:jc w:val="both"/>
        <w:rPr>
          <w:rFonts w:ascii="Arial" w:hAnsi="Arial" w:cs="Arial"/>
          <w:b/>
          <w:sz w:val="24"/>
          <w:szCs w:val="28"/>
          <w:u w:val="single"/>
        </w:rPr>
      </w:pPr>
      <w:r w:rsidRPr="00026478">
        <w:rPr>
          <w:rFonts w:ascii="Arial" w:hAnsi="Arial" w:cs="Arial"/>
          <w:b/>
          <w:sz w:val="24"/>
          <w:szCs w:val="28"/>
          <w:u w:val="single"/>
        </w:rPr>
        <w:t>OBJECTIF</w:t>
      </w:r>
      <w:r w:rsidR="00D90824">
        <w:rPr>
          <w:rFonts w:ascii="Arial" w:hAnsi="Arial" w:cs="Arial"/>
          <w:b/>
          <w:sz w:val="24"/>
          <w:szCs w:val="28"/>
          <w:u w:val="single"/>
        </w:rPr>
        <w:t>S</w:t>
      </w:r>
      <w:r w:rsidRPr="00026478">
        <w:rPr>
          <w:rFonts w:ascii="Arial" w:hAnsi="Arial" w:cs="Arial"/>
          <w:b/>
          <w:sz w:val="24"/>
          <w:szCs w:val="28"/>
          <w:u w:val="single"/>
        </w:rPr>
        <w:t xml:space="preserve"> SPECIFIQUES</w:t>
      </w:r>
      <w:r w:rsidR="009D4D37">
        <w:rPr>
          <w:rFonts w:ascii="Arial" w:hAnsi="Arial" w:cs="Arial"/>
          <w:b/>
          <w:sz w:val="24"/>
          <w:szCs w:val="28"/>
          <w:u w:val="single"/>
        </w:rPr>
        <w:t> </w:t>
      </w:r>
      <w:r w:rsidRPr="00026478">
        <w:rPr>
          <w:rFonts w:ascii="Arial" w:hAnsi="Arial" w:cs="Arial"/>
          <w:b/>
          <w:sz w:val="24"/>
          <w:szCs w:val="28"/>
          <w:u w:val="single"/>
        </w:rPr>
        <w:t>:</w:t>
      </w:r>
    </w:p>
    <w:p w:rsidR="00997A06" w:rsidRDefault="00997A06" w:rsidP="00DF12DF">
      <w:pPr>
        <w:numPr>
          <w:ilvl w:val="0"/>
          <w:numId w:val="2"/>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Susciter l’adhésion des acteurs et partenaires au programme Living Values Education International, </w:t>
      </w:r>
    </w:p>
    <w:p w:rsidR="00FE1532" w:rsidRPr="00DF12DF" w:rsidRDefault="00FE1532" w:rsidP="00DF12DF">
      <w:pPr>
        <w:numPr>
          <w:ilvl w:val="0"/>
          <w:numId w:val="2"/>
        </w:num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lastRenderedPageBreak/>
        <w:t>Partager et échanger</w:t>
      </w:r>
      <w:r w:rsidR="00D90824">
        <w:rPr>
          <w:rFonts w:ascii="Arial" w:eastAsia="Times New Roman" w:hAnsi="Arial" w:cs="Arial"/>
          <w:sz w:val="24"/>
          <w:szCs w:val="24"/>
          <w:lang w:eastAsia="fr-FR"/>
        </w:rPr>
        <w:t xml:space="preserve"> sur les valeurs promues par LVE</w:t>
      </w:r>
    </w:p>
    <w:p w:rsidR="00FE1532" w:rsidRPr="00DF12DF" w:rsidRDefault="00997A06" w:rsidP="00DF12DF">
      <w:pPr>
        <w:numPr>
          <w:ilvl w:val="0"/>
          <w:numId w:val="2"/>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Mettre en place un comité d’organisation local,</w:t>
      </w:r>
    </w:p>
    <w:p w:rsidR="00CD1E4F" w:rsidRPr="00903B90" w:rsidRDefault="009560D2" w:rsidP="00903B90">
      <w:pPr>
        <w:numPr>
          <w:ilvl w:val="0"/>
          <w:numId w:val="2"/>
        </w:numPr>
        <w:spacing w:before="100" w:beforeAutospacing="1" w:after="100" w:afterAutospacing="1"/>
        <w:jc w:val="both"/>
        <w:rPr>
          <w:rFonts w:ascii="Arial" w:eastAsia="Times New Roman" w:hAnsi="Arial" w:cs="Arial"/>
          <w:sz w:val="24"/>
          <w:szCs w:val="24"/>
          <w:lang w:eastAsia="fr-FR"/>
        </w:rPr>
      </w:pPr>
      <w:r w:rsidRPr="00DF12DF">
        <w:rPr>
          <w:rFonts w:ascii="Arial" w:eastAsia="Times New Roman" w:hAnsi="Arial" w:cs="Arial"/>
          <w:sz w:val="24"/>
          <w:szCs w:val="24"/>
          <w:lang w:eastAsia="fr-FR"/>
        </w:rPr>
        <w:t>Concevoir</w:t>
      </w:r>
      <w:r w:rsidR="00F124FE" w:rsidRPr="00DF12DF">
        <w:rPr>
          <w:rFonts w:ascii="Arial" w:eastAsia="Times New Roman" w:hAnsi="Arial" w:cs="Arial"/>
          <w:sz w:val="24"/>
          <w:szCs w:val="24"/>
          <w:lang w:eastAsia="fr-FR"/>
        </w:rPr>
        <w:t xml:space="preserve"> </w:t>
      </w:r>
      <w:r w:rsidR="00997A06">
        <w:rPr>
          <w:rFonts w:ascii="Arial" w:eastAsia="Times New Roman" w:hAnsi="Arial" w:cs="Arial"/>
          <w:sz w:val="24"/>
          <w:szCs w:val="24"/>
          <w:lang w:eastAsia="fr-FR"/>
        </w:rPr>
        <w:t>un plan d’act</w:t>
      </w:r>
      <w:r w:rsidR="00DD0319">
        <w:rPr>
          <w:rFonts w:ascii="Arial" w:eastAsia="Times New Roman" w:hAnsi="Arial" w:cs="Arial"/>
          <w:sz w:val="24"/>
          <w:szCs w:val="24"/>
          <w:lang w:eastAsia="fr-FR"/>
        </w:rPr>
        <w:t>ion triennal opérationnel Living V</w:t>
      </w:r>
      <w:r w:rsidR="00997A06">
        <w:rPr>
          <w:rFonts w:ascii="Arial" w:eastAsia="Times New Roman" w:hAnsi="Arial" w:cs="Arial"/>
          <w:sz w:val="24"/>
          <w:szCs w:val="24"/>
          <w:lang w:eastAsia="fr-FR"/>
        </w:rPr>
        <w:t>alues</w:t>
      </w:r>
      <w:r w:rsidR="00DD0319">
        <w:rPr>
          <w:rFonts w:ascii="Arial" w:eastAsia="Times New Roman" w:hAnsi="Arial" w:cs="Arial"/>
          <w:sz w:val="24"/>
          <w:szCs w:val="24"/>
          <w:lang w:eastAsia="fr-FR"/>
        </w:rPr>
        <w:t xml:space="preserve"> Education</w:t>
      </w:r>
      <w:r w:rsidR="00997A06">
        <w:rPr>
          <w:rFonts w:ascii="Arial" w:eastAsia="Times New Roman" w:hAnsi="Arial" w:cs="Arial"/>
          <w:sz w:val="24"/>
          <w:szCs w:val="24"/>
          <w:lang w:eastAsia="fr-FR"/>
        </w:rPr>
        <w:t xml:space="preserve"> Guinée</w:t>
      </w:r>
    </w:p>
    <w:p w:rsidR="00BE24BC" w:rsidRDefault="003318A3" w:rsidP="00A5376B">
      <w:pPr>
        <w:numPr>
          <w:ilvl w:val="0"/>
          <w:numId w:val="5"/>
        </w:numPr>
        <w:spacing w:after="0"/>
        <w:jc w:val="both"/>
        <w:rPr>
          <w:rFonts w:ascii="Arial" w:hAnsi="Arial" w:cs="Arial"/>
          <w:b/>
          <w:sz w:val="28"/>
          <w:szCs w:val="28"/>
        </w:rPr>
      </w:pPr>
      <w:r w:rsidRPr="00026478">
        <w:rPr>
          <w:rFonts w:ascii="Arial" w:hAnsi="Arial" w:cs="Arial"/>
          <w:b/>
          <w:sz w:val="28"/>
          <w:szCs w:val="28"/>
        </w:rPr>
        <w:t>RESULTATS</w:t>
      </w:r>
      <w:r w:rsidR="009D4D37">
        <w:rPr>
          <w:rFonts w:ascii="Arial" w:hAnsi="Arial" w:cs="Arial"/>
          <w:b/>
          <w:sz w:val="28"/>
          <w:szCs w:val="28"/>
        </w:rPr>
        <w:t> </w:t>
      </w:r>
      <w:r w:rsidRPr="00026478">
        <w:rPr>
          <w:rFonts w:ascii="Arial" w:hAnsi="Arial" w:cs="Arial"/>
          <w:b/>
          <w:sz w:val="28"/>
          <w:szCs w:val="28"/>
        </w:rPr>
        <w:t>:</w:t>
      </w:r>
    </w:p>
    <w:p w:rsidR="00997A06" w:rsidRDefault="007A0F54" w:rsidP="007A0F54">
      <w:pPr>
        <w:numPr>
          <w:ilvl w:val="0"/>
          <w:numId w:val="8"/>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Les </w:t>
      </w:r>
      <w:r w:rsidR="00997A06">
        <w:rPr>
          <w:rFonts w:ascii="Arial" w:eastAsia="Times New Roman" w:hAnsi="Arial" w:cs="Arial"/>
          <w:sz w:val="24"/>
          <w:szCs w:val="24"/>
          <w:lang w:eastAsia="fr-FR"/>
        </w:rPr>
        <w:t>acteurs et partenaires au programme Living</w:t>
      </w:r>
      <w:r>
        <w:rPr>
          <w:rFonts w:ascii="Arial" w:eastAsia="Times New Roman" w:hAnsi="Arial" w:cs="Arial"/>
          <w:sz w:val="24"/>
          <w:szCs w:val="24"/>
          <w:lang w:eastAsia="fr-FR"/>
        </w:rPr>
        <w:t xml:space="preserve"> V</w:t>
      </w:r>
      <w:r w:rsidR="00DD0319">
        <w:rPr>
          <w:rFonts w:ascii="Arial" w:eastAsia="Times New Roman" w:hAnsi="Arial" w:cs="Arial"/>
          <w:sz w:val="24"/>
          <w:szCs w:val="24"/>
          <w:lang w:eastAsia="fr-FR"/>
        </w:rPr>
        <w:t>alues Education International ont</w:t>
      </w:r>
      <w:r>
        <w:rPr>
          <w:rFonts w:ascii="Arial" w:eastAsia="Times New Roman" w:hAnsi="Arial" w:cs="Arial"/>
          <w:sz w:val="24"/>
          <w:szCs w:val="24"/>
          <w:lang w:eastAsia="fr-FR"/>
        </w:rPr>
        <w:t xml:space="preserve"> manifestés l’intérêt d’adhérer,</w:t>
      </w:r>
    </w:p>
    <w:p w:rsidR="00997A06" w:rsidRPr="00DF12DF" w:rsidRDefault="00B6504F" w:rsidP="007A0F54">
      <w:pPr>
        <w:numPr>
          <w:ilvl w:val="0"/>
          <w:numId w:val="8"/>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L</w:t>
      </w:r>
      <w:r w:rsidR="00997A06">
        <w:rPr>
          <w:rFonts w:ascii="Arial" w:eastAsia="Times New Roman" w:hAnsi="Arial" w:cs="Arial"/>
          <w:sz w:val="24"/>
          <w:szCs w:val="24"/>
          <w:lang w:eastAsia="fr-FR"/>
        </w:rPr>
        <w:t>es valeurs promues par LVE</w:t>
      </w:r>
      <w:r w:rsidR="007A0F54" w:rsidRPr="007A0F54">
        <w:rPr>
          <w:rFonts w:ascii="Arial" w:eastAsia="Times New Roman" w:hAnsi="Arial" w:cs="Arial"/>
          <w:sz w:val="24"/>
          <w:szCs w:val="24"/>
          <w:lang w:eastAsia="fr-FR"/>
        </w:rPr>
        <w:t xml:space="preserve"> </w:t>
      </w:r>
      <w:r w:rsidR="007A0F54">
        <w:rPr>
          <w:rFonts w:ascii="Arial" w:eastAsia="Times New Roman" w:hAnsi="Arial" w:cs="Arial"/>
          <w:sz w:val="24"/>
          <w:szCs w:val="24"/>
          <w:lang w:eastAsia="fr-FR"/>
        </w:rPr>
        <w:t xml:space="preserve"> sont partagées et échangés,</w:t>
      </w:r>
    </w:p>
    <w:p w:rsidR="00997A06" w:rsidRPr="00DF12DF" w:rsidRDefault="007A0F54" w:rsidP="007A0F54">
      <w:pPr>
        <w:numPr>
          <w:ilvl w:val="0"/>
          <w:numId w:val="8"/>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U</w:t>
      </w:r>
      <w:r w:rsidR="00997A06">
        <w:rPr>
          <w:rFonts w:ascii="Arial" w:eastAsia="Times New Roman" w:hAnsi="Arial" w:cs="Arial"/>
          <w:sz w:val="24"/>
          <w:szCs w:val="24"/>
          <w:lang w:eastAsia="fr-FR"/>
        </w:rPr>
        <w:t>n comité d’</w:t>
      </w:r>
      <w:r>
        <w:rPr>
          <w:rFonts w:ascii="Arial" w:eastAsia="Times New Roman" w:hAnsi="Arial" w:cs="Arial"/>
          <w:sz w:val="24"/>
          <w:szCs w:val="24"/>
          <w:lang w:eastAsia="fr-FR"/>
        </w:rPr>
        <w:t>organisation local est mis en place,</w:t>
      </w:r>
    </w:p>
    <w:p w:rsidR="00997A06" w:rsidRDefault="007A0F54" w:rsidP="00B6504F">
      <w:pPr>
        <w:numPr>
          <w:ilvl w:val="0"/>
          <w:numId w:val="8"/>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U</w:t>
      </w:r>
      <w:r w:rsidR="00997A06">
        <w:rPr>
          <w:rFonts w:ascii="Arial" w:eastAsia="Times New Roman" w:hAnsi="Arial" w:cs="Arial"/>
          <w:sz w:val="24"/>
          <w:szCs w:val="24"/>
          <w:lang w:eastAsia="fr-FR"/>
        </w:rPr>
        <w:t xml:space="preserve">n plan d’action </w:t>
      </w:r>
      <w:r w:rsidR="00DD0319">
        <w:rPr>
          <w:rFonts w:ascii="Arial" w:eastAsia="Times New Roman" w:hAnsi="Arial" w:cs="Arial"/>
          <w:sz w:val="24"/>
          <w:szCs w:val="24"/>
          <w:lang w:eastAsia="fr-FR"/>
        </w:rPr>
        <w:t xml:space="preserve">triennal </w:t>
      </w:r>
      <w:r w:rsidR="00997A06">
        <w:rPr>
          <w:rFonts w:ascii="Arial" w:eastAsia="Times New Roman" w:hAnsi="Arial" w:cs="Arial"/>
          <w:sz w:val="24"/>
          <w:szCs w:val="24"/>
          <w:lang w:eastAsia="fr-FR"/>
        </w:rPr>
        <w:t>opérationnel living values Guinée</w:t>
      </w:r>
      <w:r>
        <w:rPr>
          <w:rFonts w:ascii="Arial" w:eastAsia="Times New Roman" w:hAnsi="Arial" w:cs="Arial"/>
          <w:sz w:val="24"/>
          <w:szCs w:val="24"/>
          <w:lang w:eastAsia="fr-FR"/>
        </w:rPr>
        <w:t xml:space="preserve"> est conçu,</w:t>
      </w:r>
    </w:p>
    <w:p w:rsidR="00A5376B" w:rsidRPr="00F878E8" w:rsidRDefault="00A5376B" w:rsidP="00F878E8">
      <w:pPr>
        <w:numPr>
          <w:ilvl w:val="0"/>
          <w:numId w:val="5"/>
        </w:numPr>
        <w:spacing w:after="0"/>
        <w:jc w:val="both"/>
        <w:rPr>
          <w:rFonts w:ascii="Arial" w:hAnsi="Arial" w:cs="Arial"/>
          <w:b/>
          <w:sz w:val="28"/>
          <w:szCs w:val="28"/>
        </w:rPr>
      </w:pPr>
      <w:r w:rsidRPr="00F878E8">
        <w:rPr>
          <w:rFonts w:ascii="Arial" w:hAnsi="Arial" w:cs="Arial"/>
          <w:b/>
          <w:sz w:val="28"/>
          <w:szCs w:val="28"/>
        </w:rPr>
        <w:t>DEROULEMENT</w:t>
      </w:r>
    </w:p>
    <w:p w:rsidR="00A5376B" w:rsidRDefault="00A5376B" w:rsidP="006B7EE5">
      <w:p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La journée du lancement </w:t>
      </w:r>
      <w:r w:rsidRPr="00A5376B">
        <w:rPr>
          <w:rFonts w:ascii="Arial" w:eastAsia="Times New Roman" w:hAnsi="Arial" w:cs="Arial"/>
          <w:sz w:val="24"/>
          <w:szCs w:val="24"/>
          <w:lang w:eastAsia="fr-FR"/>
        </w:rPr>
        <w:t xml:space="preserve">officiel du programme living </w:t>
      </w:r>
      <w:r>
        <w:rPr>
          <w:rFonts w:ascii="Arial" w:eastAsia="Times New Roman" w:hAnsi="Arial" w:cs="Arial"/>
          <w:sz w:val="24"/>
          <w:szCs w:val="24"/>
          <w:lang w:eastAsia="fr-FR"/>
        </w:rPr>
        <w:t xml:space="preserve">values education internationale s’est deroule dans la salle de Bluzone de la commune urbaine de Kaloum à Conakry le jeudi 27 octobre 2016 de 14heures à 16heures. Cette journée a regroupé des </w:t>
      </w:r>
      <w:r w:rsidR="006B7EE5">
        <w:rPr>
          <w:rFonts w:ascii="Arial" w:eastAsia="Times New Roman" w:hAnsi="Arial" w:cs="Arial"/>
          <w:sz w:val="24"/>
          <w:szCs w:val="24"/>
          <w:lang w:eastAsia="fr-FR"/>
        </w:rPr>
        <w:t>cadres de l’education,des enseignants,les ONG ,la presse ,les eleves et  les artistes (voir la liste des participants)</w:t>
      </w:r>
    </w:p>
    <w:p w:rsidR="006621D3" w:rsidRDefault="006B7EE5" w:rsidP="00875297">
      <w:p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 xml:space="preserve">Conformement  à l’agenda, </w:t>
      </w:r>
      <w:r w:rsidR="006621D3">
        <w:rPr>
          <w:rFonts w:ascii="Arial" w:eastAsia="Times New Roman" w:hAnsi="Arial" w:cs="Arial"/>
          <w:sz w:val="24"/>
          <w:szCs w:val="24"/>
          <w:lang w:eastAsia="fr-FR"/>
        </w:rPr>
        <w:t xml:space="preserve">après les ceremoniales des discours de bienvenue et du lancement,lu respectivement par le president du CAVEG et le Representant du Ministre de l’enseignement pre universitaire et de l’alphabetisation. </w:t>
      </w:r>
      <w:r w:rsidR="00875297">
        <w:rPr>
          <w:rFonts w:ascii="Arial" w:eastAsia="Times New Roman" w:hAnsi="Arial" w:cs="Arial"/>
          <w:sz w:val="24"/>
          <w:szCs w:val="24"/>
          <w:lang w:eastAsia="fr-FR"/>
        </w:rPr>
        <w:t>Trois(3</w:t>
      </w:r>
      <w:r w:rsidR="006621D3">
        <w:rPr>
          <w:rFonts w:ascii="Arial" w:eastAsia="Times New Roman" w:hAnsi="Arial" w:cs="Arial"/>
          <w:sz w:val="24"/>
          <w:szCs w:val="24"/>
          <w:lang w:eastAsia="fr-FR"/>
        </w:rPr>
        <w:t>) activités ont caracterisé la journée :</w:t>
      </w:r>
    </w:p>
    <w:p w:rsidR="006B7EE5" w:rsidRDefault="00875297" w:rsidP="00875297">
      <w:pPr>
        <w:numPr>
          <w:ilvl w:val="0"/>
          <w:numId w:val="9"/>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Presentation du programme de Living Values qui a suscité des debats et d’adhesion des participants</w:t>
      </w:r>
    </w:p>
    <w:p w:rsidR="00875297" w:rsidRDefault="00875297" w:rsidP="00875297">
      <w:pPr>
        <w:numPr>
          <w:ilvl w:val="0"/>
          <w:numId w:val="9"/>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Signature d’une convention de collaboration entre le CAVEG et l’Association Vie Communautaire (AVICOM) basée à Dubréka dans le cadre de la mise en œuvre des activités du Programme Living Values Guinée dans la Region de la Basse Guinée</w:t>
      </w:r>
    </w:p>
    <w:p w:rsidR="00875297" w:rsidRDefault="00875297" w:rsidP="00875297">
      <w:pPr>
        <w:numPr>
          <w:ilvl w:val="0"/>
          <w:numId w:val="9"/>
        </w:numPr>
        <w:spacing w:before="100" w:beforeAutospacing="1" w:after="100" w:afterAutospacing="1"/>
        <w:jc w:val="both"/>
        <w:rPr>
          <w:rFonts w:ascii="Arial" w:eastAsia="Times New Roman" w:hAnsi="Arial" w:cs="Arial"/>
          <w:sz w:val="24"/>
          <w:szCs w:val="24"/>
          <w:lang w:eastAsia="fr-FR"/>
        </w:rPr>
      </w:pPr>
      <w:r>
        <w:rPr>
          <w:rFonts w:ascii="Arial" w:eastAsia="Times New Roman" w:hAnsi="Arial" w:cs="Arial"/>
          <w:sz w:val="24"/>
          <w:szCs w:val="24"/>
          <w:lang w:eastAsia="fr-FR"/>
        </w:rPr>
        <w:t>Mise en place d’un comité Elargi de pilotage Living Values Guinée,pour la definition des orientations et de suivi des activités du programme de living values Guinée</w:t>
      </w:r>
      <w:r w:rsidR="00F878E8">
        <w:rPr>
          <w:rFonts w:ascii="Arial" w:eastAsia="Times New Roman" w:hAnsi="Arial" w:cs="Arial"/>
          <w:sz w:val="24"/>
          <w:szCs w:val="24"/>
          <w:lang w:eastAsia="fr-FR"/>
        </w:rPr>
        <w:t>,pour asssurer la transparence.</w:t>
      </w:r>
    </w:p>
    <w:p w:rsidR="0074200C" w:rsidRPr="00692C4C" w:rsidRDefault="00F878E8" w:rsidP="00692C4C">
      <w:pPr>
        <w:numPr>
          <w:ilvl w:val="0"/>
          <w:numId w:val="5"/>
        </w:numPr>
        <w:spacing w:after="0"/>
        <w:jc w:val="both"/>
        <w:rPr>
          <w:rFonts w:ascii="Arial" w:hAnsi="Arial" w:cs="Arial"/>
          <w:b/>
          <w:sz w:val="28"/>
          <w:szCs w:val="28"/>
        </w:rPr>
      </w:pPr>
      <w:r w:rsidRPr="00692C4C">
        <w:rPr>
          <w:rFonts w:ascii="Arial" w:hAnsi="Arial" w:cs="Arial"/>
          <w:b/>
          <w:sz w:val="28"/>
          <w:szCs w:val="28"/>
        </w:rPr>
        <w:t>Difficultés rencontrées</w:t>
      </w:r>
    </w:p>
    <w:p w:rsidR="0074200C" w:rsidRDefault="00F878E8" w:rsidP="00FF7EB0">
      <w:pPr>
        <w:spacing w:before="100" w:beforeAutospacing="1" w:after="0" w:line="240" w:lineRule="auto"/>
        <w:jc w:val="both"/>
        <w:rPr>
          <w:rFonts w:ascii="Arial" w:eastAsia="Times New Roman" w:hAnsi="Arial" w:cs="Arial"/>
          <w:sz w:val="24"/>
          <w:szCs w:val="24"/>
          <w:lang w:eastAsia="fr-FR"/>
        </w:rPr>
      </w:pPr>
      <w:r>
        <w:rPr>
          <w:rFonts w:ascii="Arial" w:eastAsia="Times New Roman" w:hAnsi="Arial" w:cs="Arial"/>
          <w:sz w:val="24"/>
          <w:szCs w:val="24"/>
          <w:lang w:eastAsia="fr-FR"/>
        </w:rPr>
        <w:t>le changement du calendrier liée à l’insuffisance des moyens  financiers et logistiques</w:t>
      </w:r>
    </w:p>
    <w:p w:rsidR="00F878E8" w:rsidRDefault="00F878E8" w:rsidP="00FF7EB0">
      <w:pPr>
        <w:spacing w:before="100" w:beforeAutospacing="1" w:after="0" w:line="240" w:lineRule="auto"/>
        <w:jc w:val="both"/>
        <w:rPr>
          <w:rFonts w:ascii="Arial" w:eastAsia="Times New Roman" w:hAnsi="Arial" w:cs="Arial"/>
          <w:sz w:val="24"/>
          <w:szCs w:val="24"/>
          <w:lang w:eastAsia="fr-FR"/>
        </w:rPr>
      </w:pPr>
    </w:p>
    <w:p w:rsidR="00F878E8" w:rsidRPr="00692C4C" w:rsidRDefault="00F878E8" w:rsidP="00FF7EB0">
      <w:pPr>
        <w:spacing w:before="100" w:beforeAutospacing="1" w:after="0" w:line="240" w:lineRule="auto"/>
        <w:jc w:val="both"/>
        <w:rPr>
          <w:rFonts w:ascii="Arial" w:eastAsia="Times New Roman" w:hAnsi="Arial" w:cs="Arial"/>
          <w:lang w:eastAsia="fr-FR"/>
        </w:rPr>
      </w:pPr>
    </w:p>
    <w:p w:rsidR="00692C4C" w:rsidRPr="00692C4C" w:rsidRDefault="00692C4C" w:rsidP="00692C4C">
      <w:pPr>
        <w:jc w:val="center"/>
        <w:rPr>
          <w:b/>
          <w:sz w:val="44"/>
        </w:rPr>
      </w:pPr>
      <w:bookmarkStart w:id="0" w:name="_GoBack"/>
      <w:bookmarkEnd w:id="0"/>
      <w:r w:rsidRPr="00692C4C">
        <w:rPr>
          <w:b/>
          <w:sz w:val="28"/>
          <w:szCs w:val="14"/>
        </w:rPr>
        <w:t>Liste des membres du comité Elargi de Pilotage du Programme Living Values Guinée</w:t>
      </w:r>
    </w:p>
    <w:tbl>
      <w:tblPr>
        <w:tblW w:w="903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3979"/>
        <w:gridCol w:w="2505"/>
      </w:tblGrid>
      <w:tr w:rsidR="00692C4C" w:rsidRPr="00692C4C" w:rsidTr="00692C4C">
        <w:tc>
          <w:tcPr>
            <w:tcW w:w="2552" w:type="dxa"/>
          </w:tcPr>
          <w:p w:rsidR="00692C4C" w:rsidRPr="00692C4C" w:rsidRDefault="00692C4C" w:rsidP="00692C4C">
            <w:pPr>
              <w:ind w:left="720"/>
              <w:contextualSpacing/>
              <w:rPr>
                <w:b/>
                <w:sz w:val="24"/>
                <w:szCs w:val="16"/>
              </w:rPr>
            </w:pPr>
            <w:r w:rsidRPr="00692C4C">
              <w:rPr>
                <w:b/>
                <w:sz w:val="24"/>
                <w:szCs w:val="16"/>
              </w:rPr>
              <w:t>Prénoms et Nom</w:t>
            </w:r>
          </w:p>
        </w:tc>
        <w:tc>
          <w:tcPr>
            <w:tcW w:w="3979" w:type="dxa"/>
          </w:tcPr>
          <w:p w:rsidR="00692C4C" w:rsidRPr="00692C4C" w:rsidRDefault="00692C4C" w:rsidP="00692C4C">
            <w:pPr>
              <w:ind w:left="720"/>
              <w:contextualSpacing/>
              <w:rPr>
                <w:b/>
                <w:sz w:val="24"/>
                <w:szCs w:val="16"/>
              </w:rPr>
            </w:pPr>
            <w:r w:rsidRPr="00692C4C">
              <w:rPr>
                <w:b/>
                <w:sz w:val="24"/>
                <w:szCs w:val="16"/>
              </w:rPr>
              <w:t>Structure</w:t>
            </w:r>
          </w:p>
        </w:tc>
        <w:tc>
          <w:tcPr>
            <w:tcW w:w="2505" w:type="dxa"/>
          </w:tcPr>
          <w:p w:rsidR="00692C4C" w:rsidRPr="00692C4C" w:rsidRDefault="00692C4C" w:rsidP="00692C4C">
            <w:pPr>
              <w:ind w:left="720"/>
              <w:contextualSpacing/>
              <w:rPr>
                <w:b/>
                <w:sz w:val="24"/>
                <w:szCs w:val="16"/>
              </w:rPr>
            </w:pPr>
            <w:r w:rsidRPr="00692C4C">
              <w:rPr>
                <w:b/>
                <w:sz w:val="24"/>
                <w:szCs w:val="16"/>
              </w:rPr>
              <w:t>Contact</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Sayon KEITA</w:t>
            </w:r>
          </w:p>
        </w:tc>
        <w:tc>
          <w:tcPr>
            <w:tcW w:w="3979" w:type="dxa"/>
          </w:tcPr>
          <w:p w:rsidR="00692C4C" w:rsidRPr="00692C4C" w:rsidRDefault="00692C4C" w:rsidP="00692C4C">
            <w:pPr>
              <w:ind w:left="720"/>
              <w:contextualSpacing/>
              <w:rPr>
                <w:sz w:val="24"/>
                <w:szCs w:val="16"/>
              </w:rPr>
            </w:pPr>
            <w:r w:rsidRPr="00692C4C">
              <w:rPr>
                <w:sz w:val="24"/>
                <w:szCs w:val="16"/>
              </w:rPr>
              <w:t>Club Avenir des Enfants de Guinée</w:t>
            </w:r>
          </w:p>
        </w:tc>
        <w:tc>
          <w:tcPr>
            <w:tcW w:w="2505" w:type="dxa"/>
          </w:tcPr>
          <w:p w:rsidR="00692C4C" w:rsidRPr="00692C4C" w:rsidRDefault="00692C4C" w:rsidP="00692C4C">
            <w:pPr>
              <w:ind w:left="720"/>
              <w:contextualSpacing/>
              <w:rPr>
                <w:sz w:val="24"/>
                <w:szCs w:val="16"/>
              </w:rPr>
            </w:pPr>
            <w:r w:rsidRPr="00692C4C">
              <w:rPr>
                <w:sz w:val="24"/>
                <w:szCs w:val="16"/>
              </w:rPr>
              <w:t>662 15 07 15</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Ibrahima BANGOURA</w:t>
            </w:r>
          </w:p>
        </w:tc>
        <w:tc>
          <w:tcPr>
            <w:tcW w:w="3979" w:type="dxa"/>
          </w:tcPr>
          <w:p w:rsidR="00692C4C" w:rsidRPr="00692C4C" w:rsidRDefault="00692C4C" w:rsidP="00692C4C">
            <w:pPr>
              <w:ind w:left="720"/>
              <w:contextualSpacing/>
              <w:rPr>
                <w:sz w:val="24"/>
                <w:szCs w:val="16"/>
              </w:rPr>
            </w:pPr>
            <w:r w:rsidRPr="00692C4C">
              <w:rPr>
                <w:sz w:val="24"/>
                <w:szCs w:val="16"/>
              </w:rPr>
              <w:t>Association Vie Communautaire</w:t>
            </w:r>
          </w:p>
        </w:tc>
        <w:tc>
          <w:tcPr>
            <w:tcW w:w="2505" w:type="dxa"/>
          </w:tcPr>
          <w:p w:rsidR="00692C4C" w:rsidRPr="00692C4C" w:rsidRDefault="00692C4C" w:rsidP="00692C4C">
            <w:pPr>
              <w:ind w:left="720"/>
              <w:contextualSpacing/>
              <w:rPr>
                <w:sz w:val="24"/>
                <w:szCs w:val="16"/>
              </w:rPr>
            </w:pPr>
            <w:r w:rsidRPr="00692C4C">
              <w:rPr>
                <w:sz w:val="24"/>
                <w:szCs w:val="16"/>
              </w:rPr>
              <w:t>628 46 85 07</w:t>
            </w:r>
          </w:p>
        </w:tc>
      </w:tr>
      <w:tr w:rsidR="00692C4C" w:rsidRPr="00692C4C" w:rsidTr="00692C4C">
        <w:tc>
          <w:tcPr>
            <w:tcW w:w="2552" w:type="dxa"/>
          </w:tcPr>
          <w:p w:rsidR="00692C4C" w:rsidRPr="00692C4C" w:rsidRDefault="00692C4C" w:rsidP="00692C4C">
            <w:pPr>
              <w:ind w:left="720"/>
              <w:contextualSpacing/>
              <w:rPr>
                <w:sz w:val="24"/>
                <w:szCs w:val="16"/>
              </w:rPr>
            </w:pPr>
          </w:p>
          <w:p w:rsidR="00692C4C" w:rsidRPr="00692C4C" w:rsidRDefault="00692C4C" w:rsidP="00692C4C">
            <w:pPr>
              <w:ind w:left="720"/>
              <w:contextualSpacing/>
              <w:rPr>
                <w:sz w:val="24"/>
                <w:szCs w:val="16"/>
              </w:rPr>
            </w:pPr>
            <w:r w:rsidRPr="00692C4C">
              <w:rPr>
                <w:sz w:val="24"/>
                <w:szCs w:val="16"/>
              </w:rPr>
              <w:t>Michel SYLLA</w:t>
            </w:r>
          </w:p>
        </w:tc>
        <w:tc>
          <w:tcPr>
            <w:tcW w:w="3979" w:type="dxa"/>
          </w:tcPr>
          <w:p w:rsidR="00692C4C" w:rsidRPr="00692C4C" w:rsidRDefault="00692C4C" w:rsidP="00692C4C">
            <w:pPr>
              <w:ind w:left="720"/>
              <w:contextualSpacing/>
              <w:rPr>
                <w:sz w:val="24"/>
                <w:szCs w:val="16"/>
              </w:rPr>
            </w:pPr>
            <w:r w:rsidRPr="00692C4C">
              <w:rPr>
                <w:sz w:val="24"/>
                <w:szCs w:val="16"/>
              </w:rPr>
              <w:t>Service National de Réglementation de promotion et des mouvements associatifs</w:t>
            </w:r>
          </w:p>
        </w:tc>
        <w:tc>
          <w:tcPr>
            <w:tcW w:w="2505" w:type="dxa"/>
          </w:tcPr>
          <w:p w:rsidR="00692C4C" w:rsidRPr="00692C4C" w:rsidRDefault="00692C4C" w:rsidP="00692C4C">
            <w:pPr>
              <w:ind w:left="720"/>
              <w:contextualSpacing/>
              <w:rPr>
                <w:sz w:val="24"/>
                <w:szCs w:val="16"/>
              </w:rPr>
            </w:pPr>
            <w:r w:rsidRPr="00692C4C">
              <w:rPr>
                <w:sz w:val="24"/>
                <w:szCs w:val="16"/>
              </w:rPr>
              <w:t>655 84 73 29</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Mohamed DIAOUNE</w:t>
            </w:r>
          </w:p>
        </w:tc>
        <w:tc>
          <w:tcPr>
            <w:tcW w:w="3979" w:type="dxa"/>
          </w:tcPr>
          <w:p w:rsidR="00692C4C" w:rsidRPr="00692C4C" w:rsidRDefault="00692C4C" w:rsidP="00692C4C">
            <w:pPr>
              <w:ind w:left="720"/>
              <w:contextualSpacing/>
              <w:rPr>
                <w:sz w:val="24"/>
                <w:szCs w:val="16"/>
              </w:rPr>
            </w:pPr>
            <w:r w:rsidRPr="00692C4C">
              <w:rPr>
                <w:sz w:val="24"/>
                <w:szCs w:val="16"/>
              </w:rPr>
              <w:t>Réseau Guinéen pour Alphabétisation</w:t>
            </w:r>
          </w:p>
        </w:tc>
        <w:tc>
          <w:tcPr>
            <w:tcW w:w="2505" w:type="dxa"/>
          </w:tcPr>
          <w:p w:rsidR="00692C4C" w:rsidRPr="00692C4C" w:rsidRDefault="00692C4C" w:rsidP="00692C4C">
            <w:pPr>
              <w:ind w:left="720"/>
              <w:contextualSpacing/>
              <w:rPr>
                <w:sz w:val="24"/>
                <w:szCs w:val="16"/>
              </w:rPr>
            </w:pPr>
            <w:r w:rsidRPr="00692C4C">
              <w:rPr>
                <w:sz w:val="24"/>
                <w:szCs w:val="16"/>
              </w:rPr>
              <w:t>620 75 46 90</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Andre KOUROUMA</w:t>
            </w:r>
          </w:p>
        </w:tc>
        <w:tc>
          <w:tcPr>
            <w:tcW w:w="3979" w:type="dxa"/>
          </w:tcPr>
          <w:p w:rsidR="00692C4C" w:rsidRPr="00692C4C" w:rsidRDefault="00692C4C" w:rsidP="00692C4C">
            <w:pPr>
              <w:ind w:left="720"/>
              <w:contextualSpacing/>
              <w:rPr>
                <w:sz w:val="24"/>
                <w:szCs w:val="16"/>
              </w:rPr>
            </w:pPr>
            <w:r w:rsidRPr="00692C4C">
              <w:rPr>
                <w:sz w:val="24"/>
                <w:szCs w:val="16"/>
              </w:rPr>
              <w:t>Promoteur Ecole Privée</w:t>
            </w:r>
          </w:p>
        </w:tc>
        <w:tc>
          <w:tcPr>
            <w:tcW w:w="2505" w:type="dxa"/>
          </w:tcPr>
          <w:p w:rsidR="00692C4C" w:rsidRPr="00692C4C" w:rsidRDefault="00692C4C" w:rsidP="00692C4C">
            <w:pPr>
              <w:ind w:left="720"/>
              <w:contextualSpacing/>
              <w:rPr>
                <w:sz w:val="24"/>
                <w:szCs w:val="16"/>
              </w:rPr>
            </w:pPr>
            <w:r w:rsidRPr="00692C4C">
              <w:rPr>
                <w:sz w:val="24"/>
                <w:szCs w:val="16"/>
              </w:rPr>
              <w:t>664 38 69 84</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Sayi KAMANO</w:t>
            </w:r>
          </w:p>
        </w:tc>
        <w:tc>
          <w:tcPr>
            <w:tcW w:w="3979" w:type="dxa"/>
          </w:tcPr>
          <w:p w:rsidR="00692C4C" w:rsidRPr="00692C4C" w:rsidRDefault="00692C4C" w:rsidP="00692C4C">
            <w:pPr>
              <w:ind w:left="720"/>
              <w:contextualSpacing/>
              <w:rPr>
                <w:sz w:val="24"/>
                <w:szCs w:val="16"/>
              </w:rPr>
            </w:pPr>
            <w:r w:rsidRPr="00692C4C">
              <w:rPr>
                <w:sz w:val="24"/>
                <w:szCs w:val="16"/>
              </w:rPr>
              <w:t>Radio Nostalgie</w:t>
            </w:r>
          </w:p>
        </w:tc>
        <w:tc>
          <w:tcPr>
            <w:tcW w:w="2505" w:type="dxa"/>
          </w:tcPr>
          <w:p w:rsidR="00692C4C" w:rsidRPr="00692C4C" w:rsidRDefault="00692C4C" w:rsidP="00692C4C">
            <w:pPr>
              <w:ind w:left="720"/>
              <w:contextualSpacing/>
              <w:rPr>
                <w:sz w:val="24"/>
                <w:szCs w:val="16"/>
              </w:rPr>
            </w:pPr>
            <w:r w:rsidRPr="00692C4C">
              <w:rPr>
                <w:sz w:val="24"/>
                <w:szCs w:val="16"/>
              </w:rPr>
              <w:t>655 55 56 06</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Justine F.KAMANO</w:t>
            </w:r>
          </w:p>
        </w:tc>
        <w:tc>
          <w:tcPr>
            <w:tcW w:w="3979" w:type="dxa"/>
          </w:tcPr>
          <w:p w:rsidR="00692C4C" w:rsidRPr="00692C4C" w:rsidRDefault="00692C4C" w:rsidP="00692C4C">
            <w:pPr>
              <w:ind w:left="720"/>
              <w:contextualSpacing/>
              <w:rPr>
                <w:sz w:val="24"/>
                <w:szCs w:val="16"/>
              </w:rPr>
            </w:pPr>
            <w:r w:rsidRPr="00692C4C">
              <w:rPr>
                <w:sz w:val="24"/>
                <w:szCs w:val="16"/>
              </w:rPr>
              <w:t>Radio Horizon</w:t>
            </w:r>
          </w:p>
        </w:tc>
        <w:tc>
          <w:tcPr>
            <w:tcW w:w="2505" w:type="dxa"/>
          </w:tcPr>
          <w:p w:rsidR="00692C4C" w:rsidRPr="00692C4C" w:rsidRDefault="00692C4C" w:rsidP="00692C4C">
            <w:pPr>
              <w:ind w:left="720"/>
              <w:contextualSpacing/>
              <w:rPr>
                <w:sz w:val="24"/>
                <w:szCs w:val="16"/>
              </w:rPr>
            </w:pPr>
            <w:r w:rsidRPr="00692C4C">
              <w:rPr>
                <w:sz w:val="24"/>
                <w:szCs w:val="16"/>
              </w:rPr>
              <w:t>620 26 96 86</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Mohamed  YAMPE</w:t>
            </w:r>
          </w:p>
        </w:tc>
        <w:tc>
          <w:tcPr>
            <w:tcW w:w="3979" w:type="dxa"/>
          </w:tcPr>
          <w:p w:rsidR="00692C4C" w:rsidRPr="00692C4C" w:rsidRDefault="00692C4C" w:rsidP="00692C4C">
            <w:pPr>
              <w:ind w:left="720"/>
              <w:contextualSpacing/>
              <w:rPr>
                <w:sz w:val="24"/>
                <w:szCs w:val="16"/>
              </w:rPr>
            </w:pPr>
            <w:r w:rsidRPr="00692C4C">
              <w:rPr>
                <w:sz w:val="24"/>
                <w:szCs w:val="16"/>
              </w:rPr>
              <w:t>Radio Télévision Guinéenne</w:t>
            </w:r>
          </w:p>
        </w:tc>
        <w:tc>
          <w:tcPr>
            <w:tcW w:w="2505" w:type="dxa"/>
          </w:tcPr>
          <w:p w:rsidR="00692C4C" w:rsidRPr="00692C4C" w:rsidRDefault="00692C4C" w:rsidP="00692C4C">
            <w:pPr>
              <w:ind w:left="720"/>
              <w:contextualSpacing/>
              <w:rPr>
                <w:sz w:val="24"/>
                <w:szCs w:val="16"/>
              </w:rPr>
            </w:pPr>
            <w:r w:rsidRPr="00692C4C">
              <w:rPr>
                <w:sz w:val="24"/>
                <w:szCs w:val="16"/>
              </w:rPr>
              <w:t>655 21 21 07</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Soriba TOUNKARA</w:t>
            </w:r>
          </w:p>
        </w:tc>
        <w:tc>
          <w:tcPr>
            <w:tcW w:w="3979" w:type="dxa"/>
          </w:tcPr>
          <w:p w:rsidR="00692C4C" w:rsidRPr="00692C4C" w:rsidRDefault="00692C4C" w:rsidP="00692C4C">
            <w:pPr>
              <w:ind w:left="720"/>
              <w:contextualSpacing/>
              <w:rPr>
                <w:sz w:val="24"/>
                <w:szCs w:val="16"/>
              </w:rPr>
            </w:pPr>
            <w:r w:rsidRPr="00692C4C">
              <w:rPr>
                <w:sz w:val="24"/>
                <w:szCs w:val="16"/>
              </w:rPr>
              <w:t xml:space="preserve">Direction Nationale de l’Enfance  </w:t>
            </w:r>
          </w:p>
        </w:tc>
        <w:tc>
          <w:tcPr>
            <w:tcW w:w="2505" w:type="dxa"/>
          </w:tcPr>
          <w:p w:rsidR="00692C4C" w:rsidRPr="00692C4C" w:rsidRDefault="00692C4C" w:rsidP="00692C4C">
            <w:pPr>
              <w:ind w:left="720"/>
              <w:contextualSpacing/>
              <w:rPr>
                <w:sz w:val="24"/>
                <w:szCs w:val="16"/>
              </w:rPr>
            </w:pPr>
            <w:r w:rsidRPr="00692C4C">
              <w:rPr>
                <w:sz w:val="24"/>
                <w:szCs w:val="16"/>
              </w:rPr>
              <w:t>655205385</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André FALMI</w:t>
            </w:r>
          </w:p>
        </w:tc>
        <w:tc>
          <w:tcPr>
            <w:tcW w:w="3979" w:type="dxa"/>
          </w:tcPr>
          <w:p w:rsidR="00692C4C" w:rsidRPr="00692C4C" w:rsidRDefault="00692C4C" w:rsidP="00692C4C">
            <w:pPr>
              <w:ind w:left="720"/>
              <w:contextualSpacing/>
              <w:rPr>
                <w:sz w:val="24"/>
                <w:szCs w:val="16"/>
              </w:rPr>
            </w:pPr>
            <w:r w:rsidRPr="00692C4C">
              <w:rPr>
                <w:sz w:val="24"/>
                <w:szCs w:val="16"/>
              </w:rPr>
              <w:t>Artiste</w:t>
            </w:r>
          </w:p>
        </w:tc>
        <w:tc>
          <w:tcPr>
            <w:tcW w:w="2505" w:type="dxa"/>
          </w:tcPr>
          <w:p w:rsidR="00692C4C" w:rsidRPr="00692C4C" w:rsidRDefault="00692C4C" w:rsidP="00692C4C">
            <w:pPr>
              <w:ind w:left="720"/>
              <w:contextualSpacing/>
              <w:rPr>
                <w:sz w:val="24"/>
                <w:szCs w:val="16"/>
              </w:rPr>
            </w:pPr>
            <w:r w:rsidRPr="00692C4C">
              <w:rPr>
                <w:sz w:val="24"/>
                <w:szCs w:val="16"/>
              </w:rPr>
              <w:t>622 59 39 46</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Alseny BANGOURA</w:t>
            </w:r>
          </w:p>
        </w:tc>
        <w:tc>
          <w:tcPr>
            <w:tcW w:w="3979" w:type="dxa"/>
          </w:tcPr>
          <w:p w:rsidR="00692C4C" w:rsidRPr="00692C4C" w:rsidRDefault="00692C4C" w:rsidP="00692C4C">
            <w:pPr>
              <w:ind w:left="720"/>
              <w:contextualSpacing/>
              <w:rPr>
                <w:sz w:val="24"/>
                <w:szCs w:val="16"/>
              </w:rPr>
            </w:pPr>
            <w:r w:rsidRPr="00692C4C">
              <w:rPr>
                <w:sz w:val="24"/>
                <w:szCs w:val="16"/>
              </w:rPr>
              <w:t xml:space="preserve"> Etudiant</w:t>
            </w:r>
          </w:p>
        </w:tc>
        <w:tc>
          <w:tcPr>
            <w:tcW w:w="2505" w:type="dxa"/>
          </w:tcPr>
          <w:p w:rsidR="00692C4C" w:rsidRPr="00692C4C" w:rsidRDefault="00692C4C" w:rsidP="00692C4C">
            <w:pPr>
              <w:ind w:left="720"/>
              <w:contextualSpacing/>
              <w:rPr>
                <w:sz w:val="24"/>
                <w:szCs w:val="16"/>
              </w:rPr>
            </w:pPr>
            <w:r w:rsidRPr="00692C4C">
              <w:rPr>
                <w:sz w:val="24"/>
                <w:szCs w:val="16"/>
              </w:rPr>
              <w:t>655 07 10 41</w:t>
            </w:r>
          </w:p>
        </w:tc>
      </w:tr>
      <w:tr w:rsidR="00692C4C" w:rsidRPr="00692C4C" w:rsidTr="00692C4C">
        <w:tc>
          <w:tcPr>
            <w:tcW w:w="2552" w:type="dxa"/>
          </w:tcPr>
          <w:p w:rsidR="00692C4C" w:rsidRPr="00692C4C" w:rsidRDefault="00692C4C" w:rsidP="00692C4C">
            <w:pPr>
              <w:ind w:left="720"/>
              <w:contextualSpacing/>
              <w:rPr>
                <w:sz w:val="24"/>
                <w:szCs w:val="16"/>
              </w:rPr>
            </w:pPr>
            <w:r w:rsidRPr="00692C4C">
              <w:rPr>
                <w:sz w:val="24"/>
                <w:szCs w:val="16"/>
              </w:rPr>
              <w:t>Ba Sekou SYLLA</w:t>
            </w:r>
          </w:p>
        </w:tc>
        <w:tc>
          <w:tcPr>
            <w:tcW w:w="3979" w:type="dxa"/>
          </w:tcPr>
          <w:p w:rsidR="00692C4C" w:rsidRPr="00692C4C" w:rsidRDefault="00692C4C" w:rsidP="00692C4C">
            <w:pPr>
              <w:ind w:left="720"/>
              <w:contextualSpacing/>
              <w:rPr>
                <w:sz w:val="24"/>
                <w:szCs w:val="16"/>
              </w:rPr>
            </w:pPr>
            <w:r w:rsidRPr="00692C4C">
              <w:rPr>
                <w:sz w:val="24"/>
                <w:szCs w:val="16"/>
              </w:rPr>
              <w:t>Radio Liberté FM</w:t>
            </w:r>
          </w:p>
        </w:tc>
        <w:tc>
          <w:tcPr>
            <w:tcW w:w="2505" w:type="dxa"/>
          </w:tcPr>
          <w:p w:rsidR="00692C4C" w:rsidRPr="00692C4C" w:rsidRDefault="00692C4C" w:rsidP="00692C4C">
            <w:pPr>
              <w:ind w:left="720"/>
              <w:contextualSpacing/>
              <w:rPr>
                <w:sz w:val="24"/>
                <w:szCs w:val="16"/>
              </w:rPr>
            </w:pPr>
            <w:r w:rsidRPr="00692C4C">
              <w:rPr>
                <w:sz w:val="24"/>
                <w:szCs w:val="16"/>
              </w:rPr>
              <w:t>664 28 31 22</w:t>
            </w:r>
          </w:p>
        </w:tc>
      </w:tr>
      <w:tr w:rsidR="00276DF8" w:rsidRPr="00692C4C" w:rsidTr="00692C4C">
        <w:tc>
          <w:tcPr>
            <w:tcW w:w="2552" w:type="dxa"/>
          </w:tcPr>
          <w:p w:rsidR="00276DF8" w:rsidRPr="00692C4C" w:rsidRDefault="00276DF8" w:rsidP="00692C4C">
            <w:pPr>
              <w:ind w:left="720"/>
              <w:contextualSpacing/>
              <w:rPr>
                <w:sz w:val="24"/>
                <w:szCs w:val="16"/>
              </w:rPr>
            </w:pPr>
            <w:r>
              <w:rPr>
                <w:sz w:val="24"/>
                <w:szCs w:val="16"/>
              </w:rPr>
              <w:t>Ismael Conté</w:t>
            </w:r>
          </w:p>
        </w:tc>
        <w:tc>
          <w:tcPr>
            <w:tcW w:w="3979" w:type="dxa"/>
          </w:tcPr>
          <w:p w:rsidR="00276DF8" w:rsidRPr="00692C4C" w:rsidRDefault="00276DF8" w:rsidP="00692C4C">
            <w:pPr>
              <w:ind w:left="720"/>
              <w:contextualSpacing/>
              <w:rPr>
                <w:sz w:val="24"/>
                <w:szCs w:val="16"/>
              </w:rPr>
            </w:pPr>
            <w:r>
              <w:rPr>
                <w:sz w:val="24"/>
                <w:szCs w:val="16"/>
              </w:rPr>
              <w:t>Direction Nationale de l’Education Civique/DNEC</w:t>
            </w:r>
          </w:p>
        </w:tc>
        <w:tc>
          <w:tcPr>
            <w:tcW w:w="2505" w:type="dxa"/>
          </w:tcPr>
          <w:p w:rsidR="00276DF8" w:rsidRPr="00692C4C" w:rsidRDefault="00276DF8" w:rsidP="00692C4C">
            <w:pPr>
              <w:ind w:left="720"/>
              <w:contextualSpacing/>
              <w:rPr>
                <w:sz w:val="24"/>
                <w:szCs w:val="16"/>
              </w:rPr>
            </w:pPr>
          </w:p>
        </w:tc>
      </w:tr>
    </w:tbl>
    <w:p w:rsidR="00692C4C" w:rsidRPr="00692C4C" w:rsidRDefault="00692C4C" w:rsidP="00692C4C">
      <w:pPr>
        <w:rPr>
          <w:sz w:val="24"/>
          <w:szCs w:val="16"/>
        </w:rPr>
      </w:pPr>
    </w:p>
    <w:p w:rsidR="00872BEC" w:rsidRDefault="00872BEC"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Default="00851170" w:rsidP="00FF7EB0">
      <w:pPr>
        <w:spacing w:before="100" w:beforeAutospacing="1" w:after="0" w:line="240" w:lineRule="auto"/>
        <w:jc w:val="both"/>
        <w:rPr>
          <w:rFonts w:ascii="Arial" w:eastAsia="Times New Roman" w:hAnsi="Arial" w:cs="Arial"/>
          <w:lang w:eastAsia="fr-FR"/>
        </w:rPr>
      </w:pPr>
    </w:p>
    <w:p w:rsidR="00851170" w:rsidRPr="00851170" w:rsidRDefault="00851170" w:rsidP="00851170">
      <w:pPr>
        <w:spacing w:before="100" w:beforeAutospacing="1" w:after="0" w:line="240" w:lineRule="auto"/>
        <w:jc w:val="center"/>
        <w:rPr>
          <w:rFonts w:ascii="Arial" w:eastAsia="Times New Roman" w:hAnsi="Arial" w:cs="Arial"/>
          <w:b/>
          <w:bCs/>
          <w:u w:val="single"/>
          <w:lang w:eastAsia="fr-FR"/>
        </w:rPr>
      </w:pPr>
      <w:r w:rsidRPr="00851170">
        <w:rPr>
          <w:rFonts w:ascii="Arial" w:eastAsia="Times New Roman" w:hAnsi="Arial" w:cs="Arial"/>
          <w:b/>
          <w:bCs/>
          <w:u w:val="single"/>
          <w:lang w:eastAsia="fr-FR"/>
        </w:rPr>
        <w:t>Les Photos de la journée</w:t>
      </w:r>
    </w:p>
    <w:p w:rsidR="0040684F" w:rsidRDefault="00851170" w:rsidP="0040684F">
      <w:pPr>
        <w:spacing w:before="100" w:beforeAutospacing="1" w:after="0" w:line="240" w:lineRule="auto"/>
        <w:rPr>
          <w:rFonts w:ascii="Arial" w:eastAsia="Times New Roman" w:hAnsi="Arial" w:cs="Arial"/>
          <w:b/>
          <w:bCs/>
          <w:u w:val="single"/>
          <w:lang w:eastAsia="fr-FR"/>
        </w:rPr>
      </w:pPr>
      <w:r>
        <w:rPr>
          <w:rFonts w:ascii="Arial" w:eastAsia="Times New Roman" w:hAnsi="Arial" w:cs="Arial"/>
          <w:b/>
          <w:bCs/>
          <w:noProof/>
          <w:u w:val="single"/>
          <w:lang w:eastAsia="fr-FR"/>
        </w:rPr>
        <w:drawing>
          <wp:inline distT="0" distB="0" distL="0" distR="0">
            <wp:extent cx="2990850" cy="1905000"/>
            <wp:effectExtent l="19050" t="0" r="0" b="0"/>
            <wp:docPr id="2" name="Image 1" descr="I:\100PHOTO\SAM_2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100PHOTO\SAM_2246.JPG"/>
                    <pic:cNvPicPr>
                      <a:picLocks noChangeAspect="1" noChangeArrowheads="1"/>
                    </pic:cNvPicPr>
                  </pic:nvPicPr>
                  <pic:blipFill>
                    <a:blip r:embed="rId10" cstate="print"/>
                    <a:srcRect/>
                    <a:stretch>
                      <a:fillRect/>
                    </a:stretch>
                  </pic:blipFill>
                  <pic:spPr bwMode="auto">
                    <a:xfrm>
                      <a:off x="0" y="0"/>
                      <a:ext cx="2989202" cy="1903950"/>
                    </a:xfrm>
                    <a:prstGeom prst="rect">
                      <a:avLst/>
                    </a:prstGeom>
                    <a:noFill/>
                    <a:ln w="9525">
                      <a:noFill/>
                      <a:miter lim="800000"/>
                      <a:headEnd/>
                      <a:tailEnd/>
                    </a:ln>
                  </pic:spPr>
                </pic:pic>
              </a:graphicData>
            </a:graphic>
          </wp:inline>
        </w:drawing>
      </w:r>
      <w:r w:rsidR="006719EE">
        <w:rPr>
          <w:rFonts w:ascii="Arial" w:eastAsia="Times New Roman" w:hAnsi="Arial" w:cs="Arial"/>
          <w:b/>
          <w:bCs/>
          <w:u w:val="single"/>
          <w:lang w:eastAsia="fr-FR"/>
        </w:rPr>
        <w:t xml:space="preserve"> </w:t>
      </w:r>
      <w:r w:rsidR="006719EE">
        <w:rPr>
          <w:rFonts w:ascii="Arial" w:eastAsia="Times New Roman" w:hAnsi="Arial" w:cs="Arial"/>
          <w:b/>
          <w:bCs/>
          <w:noProof/>
          <w:u w:val="single"/>
          <w:lang w:eastAsia="fr-FR"/>
        </w:rPr>
        <w:drawing>
          <wp:inline distT="0" distB="0" distL="0" distR="0">
            <wp:extent cx="2581275" cy="1902619"/>
            <wp:effectExtent l="19050" t="0" r="9525" b="0"/>
            <wp:docPr id="3" name="Image 2" descr="I:\100PHOTO\SAM_2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00PHOTO\SAM_2228.JPG"/>
                    <pic:cNvPicPr>
                      <a:picLocks noChangeAspect="1" noChangeArrowheads="1"/>
                    </pic:cNvPicPr>
                  </pic:nvPicPr>
                  <pic:blipFill>
                    <a:blip r:embed="rId11" cstate="print"/>
                    <a:srcRect/>
                    <a:stretch>
                      <a:fillRect/>
                    </a:stretch>
                  </pic:blipFill>
                  <pic:spPr bwMode="auto">
                    <a:xfrm>
                      <a:off x="0" y="0"/>
                      <a:ext cx="2581275" cy="1902619"/>
                    </a:xfrm>
                    <a:prstGeom prst="rect">
                      <a:avLst/>
                    </a:prstGeom>
                    <a:noFill/>
                    <a:ln w="9525">
                      <a:noFill/>
                      <a:miter lim="800000"/>
                      <a:headEnd/>
                      <a:tailEnd/>
                    </a:ln>
                  </pic:spPr>
                </pic:pic>
              </a:graphicData>
            </a:graphic>
          </wp:inline>
        </w:drawing>
      </w:r>
    </w:p>
    <w:p w:rsidR="0040684F" w:rsidRPr="0040684F" w:rsidRDefault="0040684F" w:rsidP="0040684F">
      <w:pPr>
        <w:tabs>
          <w:tab w:val="left" w:pos="5385"/>
        </w:tabs>
        <w:spacing w:before="100" w:beforeAutospacing="1" w:after="0" w:line="240" w:lineRule="auto"/>
        <w:rPr>
          <w:rFonts w:ascii="Arial" w:eastAsia="Times New Roman" w:hAnsi="Arial" w:cs="Arial"/>
          <w:lang w:eastAsia="fr-FR"/>
        </w:rPr>
      </w:pPr>
      <w:r>
        <w:rPr>
          <w:rFonts w:ascii="Arial" w:eastAsia="Times New Roman" w:hAnsi="Arial" w:cs="Arial"/>
          <w:lang w:eastAsia="fr-FR"/>
        </w:rPr>
        <w:t xml:space="preserve">                      </w:t>
      </w:r>
      <w:r w:rsidRPr="0040684F">
        <w:rPr>
          <w:rFonts w:ascii="Arial" w:eastAsia="Times New Roman" w:hAnsi="Arial" w:cs="Arial"/>
          <w:lang w:eastAsia="fr-FR"/>
        </w:rPr>
        <w:t>La loge officielle</w:t>
      </w:r>
      <w:r>
        <w:rPr>
          <w:rFonts w:ascii="Arial" w:eastAsia="Times New Roman" w:hAnsi="Arial" w:cs="Arial"/>
          <w:lang w:eastAsia="fr-FR"/>
        </w:rPr>
        <w:t xml:space="preserve">                   </w:t>
      </w:r>
      <w:r>
        <w:rPr>
          <w:rFonts w:ascii="Arial" w:eastAsia="Times New Roman" w:hAnsi="Arial" w:cs="Arial"/>
          <w:lang w:eastAsia="fr-FR"/>
        </w:rPr>
        <w:tab/>
        <w:t xml:space="preserve"> Le président du CAVEG    </w:t>
      </w:r>
    </w:p>
    <w:p w:rsidR="0074200C" w:rsidRDefault="006719EE" w:rsidP="00851170">
      <w:pPr>
        <w:spacing w:before="100" w:beforeAutospacing="1" w:after="0" w:line="240" w:lineRule="auto"/>
        <w:jc w:val="center"/>
        <w:rPr>
          <w:rFonts w:ascii="Arial" w:eastAsia="Times New Roman" w:hAnsi="Arial" w:cs="Arial"/>
          <w:b/>
          <w:bCs/>
          <w:u w:val="single"/>
          <w:lang w:eastAsia="fr-FR"/>
        </w:rPr>
      </w:pPr>
      <w:r>
        <w:rPr>
          <w:rFonts w:ascii="Arial" w:eastAsia="Times New Roman" w:hAnsi="Arial" w:cs="Arial"/>
          <w:b/>
          <w:bCs/>
          <w:noProof/>
          <w:u w:val="single"/>
          <w:lang w:eastAsia="fr-FR"/>
        </w:rPr>
        <w:drawing>
          <wp:inline distT="0" distB="0" distL="0" distR="0">
            <wp:extent cx="2895600" cy="1600229"/>
            <wp:effectExtent l="19050" t="0" r="0" b="0"/>
            <wp:docPr id="4" name="Image 3" descr="I:\100PHOTO\SAM_2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100PHOTO\SAM_2233.JPG"/>
                    <pic:cNvPicPr>
                      <a:picLocks noChangeAspect="1" noChangeArrowheads="1"/>
                    </pic:cNvPicPr>
                  </pic:nvPicPr>
                  <pic:blipFill>
                    <a:blip r:embed="rId12" cstate="print"/>
                    <a:srcRect/>
                    <a:stretch>
                      <a:fillRect/>
                    </a:stretch>
                  </pic:blipFill>
                  <pic:spPr bwMode="auto">
                    <a:xfrm>
                      <a:off x="0" y="0"/>
                      <a:ext cx="2892611" cy="1598577"/>
                    </a:xfrm>
                    <a:prstGeom prst="rect">
                      <a:avLst/>
                    </a:prstGeom>
                    <a:noFill/>
                    <a:ln w="9525">
                      <a:noFill/>
                      <a:miter lim="800000"/>
                      <a:headEnd/>
                      <a:tailEnd/>
                    </a:ln>
                  </pic:spPr>
                </pic:pic>
              </a:graphicData>
            </a:graphic>
          </wp:inline>
        </w:drawing>
      </w:r>
      <w:r w:rsidR="00E11AD7">
        <w:rPr>
          <w:rFonts w:ascii="Arial" w:eastAsia="Times New Roman" w:hAnsi="Arial" w:cs="Arial"/>
          <w:b/>
          <w:bCs/>
          <w:noProof/>
          <w:u w:val="single"/>
          <w:lang w:eastAsia="fr-FR"/>
        </w:rPr>
        <w:drawing>
          <wp:inline distT="0" distB="0" distL="0" distR="0">
            <wp:extent cx="2733675" cy="1597819"/>
            <wp:effectExtent l="19050" t="0" r="9525" b="0"/>
            <wp:docPr id="5" name="Image 4" descr="I:\100PHOTO\SAM_2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100PHOTO\SAM_2234.JPG"/>
                    <pic:cNvPicPr>
                      <a:picLocks noChangeAspect="1" noChangeArrowheads="1"/>
                    </pic:cNvPicPr>
                  </pic:nvPicPr>
                  <pic:blipFill>
                    <a:blip r:embed="rId13" cstate="print"/>
                    <a:srcRect/>
                    <a:stretch>
                      <a:fillRect/>
                    </a:stretch>
                  </pic:blipFill>
                  <pic:spPr bwMode="auto">
                    <a:xfrm>
                      <a:off x="0" y="0"/>
                      <a:ext cx="2733675" cy="1597819"/>
                    </a:xfrm>
                    <a:prstGeom prst="rect">
                      <a:avLst/>
                    </a:prstGeom>
                    <a:noFill/>
                    <a:ln w="9525">
                      <a:noFill/>
                      <a:miter lim="800000"/>
                      <a:headEnd/>
                      <a:tailEnd/>
                    </a:ln>
                  </pic:spPr>
                </pic:pic>
              </a:graphicData>
            </a:graphic>
          </wp:inline>
        </w:drawing>
      </w:r>
    </w:p>
    <w:p w:rsidR="0040684F" w:rsidRPr="0040684F" w:rsidRDefault="0040684F" w:rsidP="00851170">
      <w:pPr>
        <w:spacing w:before="100" w:beforeAutospacing="1" w:after="0" w:line="240" w:lineRule="auto"/>
        <w:jc w:val="center"/>
        <w:rPr>
          <w:rFonts w:ascii="Arial" w:eastAsia="Times New Roman" w:hAnsi="Arial" w:cs="Arial"/>
          <w:lang w:eastAsia="fr-FR"/>
        </w:rPr>
      </w:pPr>
      <w:r w:rsidRPr="0040684F">
        <w:rPr>
          <w:rFonts w:ascii="Arial" w:eastAsia="Times New Roman" w:hAnsi="Arial" w:cs="Arial"/>
          <w:lang w:eastAsia="fr-FR"/>
        </w:rPr>
        <w:t>Les participants</w:t>
      </w:r>
      <w:r>
        <w:rPr>
          <w:rFonts w:ascii="Arial" w:eastAsia="Times New Roman" w:hAnsi="Arial" w:cs="Arial"/>
          <w:lang w:eastAsia="fr-FR"/>
        </w:rPr>
        <w:t xml:space="preserve"> dans la salle</w:t>
      </w:r>
    </w:p>
    <w:p w:rsidR="00E11AD7" w:rsidRDefault="00E11AD7" w:rsidP="00E11AD7">
      <w:pPr>
        <w:spacing w:before="100" w:beforeAutospacing="1" w:after="0" w:line="240" w:lineRule="auto"/>
        <w:rPr>
          <w:rFonts w:ascii="Arial" w:eastAsia="Times New Roman" w:hAnsi="Arial" w:cs="Arial"/>
          <w:b/>
          <w:bCs/>
          <w:u w:val="single"/>
          <w:lang w:eastAsia="fr-FR"/>
        </w:rPr>
      </w:pPr>
      <w:r>
        <w:rPr>
          <w:rFonts w:ascii="Arial" w:eastAsia="Times New Roman" w:hAnsi="Arial" w:cs="Arial"/>
          <w:b/>
          <w:bCs/>
          <w:noProof/>
          <w:u w:val="single"/>
          <w:lang w:eastAsia="fr-FR"/>
        </w:rPr>
        <w:drawing>
          <wp:inline distT="0" distB="0" distL="0" distR="0">
            <wp:extent cx="2714625" cy="1724025"/>
            <wp:effectExtent l="19050" t="0" r="9525" b="0"/>
            <wp:docPr id="6" name="Image 5" descr="I:\100PHOTO\SAM_2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100PHOTO\SAM_2237.JPG"/>
                    <pic:cNvPicPr>
                      <a:picLocks noChangeAspect="1" noChangeArrowheads="1"/>
                    </pic:cNvPicPr>
                  </pic:nvPicPr>
                  <pic:blipFill>
                    <a:blip r:embed="rId14" cstate="print"/>
                    <a:srcRect/>
                    <a:stretch>
                      <a:fillRect/>
                    </a:stretch>
                  </pic:blipFill>
                  <pic:spPr bwMode="auto">
                    <a:xfrm>
                      <a:off x="0" y="0"/>
                      <a:ext cx="2714625" cy="1724025"/>
                    </a:xfrm>
                    <a:prstGeom prst="rect">
                      <a:avLst/>
                    </a:prstGeom>
                    <a:noFill/>
                    <a:ln w="9525">
                      <a:noFill/>
                      <a:miter lim="800000"/>
                      <a:headEnd/>
                      <a:tailEnd/>
                    </a:ln>
                  </pic:spPr>
                </pic:pic>
              </a:graphicData>
            </a:graphic>
          </wp:inline>
        </w:drawing>
      </w:r>
      <w:r>
        <w:rPr>
          <w:rFonts w:ascii="Arial" w:eastAsia="Times New Roman" w:hAnsi="Arial" w:cs="Arial"/>
          <w:b/>
          <w:bCs/>
          <w:u w:val="single"/>
          <w:lang w:eastAsia="fr-FR"/>
        </w:rPr>
        <w:t xml:space="preserve">  </w:t>
      </w:r>
      <w:r>
        <w:rPr>
          <w:rFonts w:ascii="Arial" w:eastAsia="Times New Roman" w:hAnsi="Arial" w:cs="Arial"/>
          <w:b/>
          <w:bCs/>
          <w:noProof/>
          <w:u w:val="single"/>
          <w:lang w:eastAsia="fr-FR"/>
        </w:rPr>
        <w:drawing>
          <wp:inline distT="0" distB="0" distL="0" distR="0">
            <wp:extent cx="2790825" cy="1695450"/>
            <wp:effectExtent l="19050" t="0" r="9525" b="0"/>
            <wp:docPr id="7" name="Image 6" descr="I:\100PHOTO\SAM_2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100PHOTO\SAM_2238.JPG"/>
                    <pic:cNvPicPr>
                      <a:picLocks noChangeAspect="1" noChangeArrowheads="1"/>
                    </pic:cNvPicPr>
                  </pic:nvPicPr>
                  <pic:blipFill>
                    <a:blip r:embed="rId15" cstate="print"/>
                    <a:srcRect/>
                    <a:stretch>
                      <a:fillRect/>
                    </a:stretch>
                  </pic:blipFill>
                  <pic:spPr bwMode="auto">
                    <a:xfrm>
                      <a:off x="0" y="0"/>
                      <a:ext cx="2790825" cy="1695450"/>
                    </a:xfrm>
                    <a:prstGeom prst="rect">
                      <a:avLst/>
                    </a:prstGeom>
                    <a:noFill/>
                    <a:ln w="9525">
                      <a:noFill/>
                      <a:miter lim="800000"/>
                      <a:headEnd/>
                      <a:tailEnd/>
                    </a:ln>
                  </pic:spPr>
                </pic:pic>
              </a:graphicData>
            </a:graphic>
          </wp:inline>
        </w:drawing>
      </w:r>
    </w:p>
    <w:p w:rsidR="0040684F" w:rsidRPr="0040684F" w:rsidRDefault="0040684F" w:rsidP="0040684F">
      <w:pPr>
        <w:spacing w:before="100" w:beforeAutospacing="1" w:after="0" w:line="240" w:lineRule="auto"/>
        <w:jc w:val="center"/>
        <w:rPr>
          <w:rFonts w:ascii="Arial" w:eastAsia="Times New Roman" w:hAnsi="Arial" w:cs="Arial"/>
          <w:lang w:eastAsia="fr-FR"/>
        </w:rPr>
      </w:pPr>
      <w:r w:rsidRPr="0040684F">
        <w:rPr>
          <w:rFonts w:ascii="Arial" w:eastAsia="Times New Roman" w:hAnsi="Arial" w:cs="Arial"/>
          <w:lang w:eastAsia="fr-FR"/>
        </w:rPr>
        <w:t>Prestation d’une t</w:t>
      </w:r>
      <w:r>
        <w:rPr>
          <w:rFonts w:ascii="Arial" w:eastAsia="Times New Roman" w:hAnsi="Arial" w:cs="Arial"/>
          <w:lang w:eastAsia="fr-FR"/>
        </w:rPr>
        <w:t>rou</w:t>
      </w:r>
      <w:r w:rsidRPr="0040684F">
        <w:rPr>
          <w:rFonts w:ascii="Arial" w:eastAsia="Times New Roman" w:hAnsi="Arial" w:cs="Arial"/>
          <w:lang w:eastAsia="fr-FR"/>
        </w:rPr>
        <w:t>pe artistique de Kaloum</w:t>
      </w:r>
    </w:p>
    <w:p w:rsidR="00E11AD7" w:rsidRDefault="00E11AD7" w:rsidP="00E11AD7">
      <w:pPr>
        <w:spacing w:before="100" w:beforeAutospacing="1" w:after="0" w:line="240" w:lineRule="auto"/>
        <w:rPr>
          <w:rFonts w:ascii="Arial" w:eastAsia="Times New Roman" w:hAnsi="Arial" w:cs="Arial"/>
          <w:b/>
          <w:bCs/>
          <w:u w:val="single"/>
          <w:lang w:eastAsia="fr-FR"/>
        </w:rPr>
      </w:pPr>
      <w:r>
        <w:rPr>
          <w:rFonts w:ascii="Arial" w:eastAsia="Times New Roman" w:hAnsi="Arial" w:cs="Arial"/>
          <w:b/>
          <w:bCs/>
          <w:noProof/>
          <w:u w:val="single"/>
          <w:lang w:eastAsia="fr-FR"/>
        </w:rPr>
        <w:lastRenderedPageBreak/>
        <w:drawing>
          <wp:inline distT="0" distB="0" distL="0" distR="0">
            <wp:extent cx="2438400" cy="2095500"/>
            <wp:effectExtent l="19050" t="0" r="0" b="0"/>
            <wp:docPr id="8" name="Image 7" descr="I:\100PHOTO\SAM_2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100PHOTO\SAM_2242.JPG"/>
                    <pic:cNvPicPr>
                      <a:picLocks noChangeAspect="1" noChangeArrowheads="1"/>
                    </pic:cNvPicPr>
                  </pic:nvPicPr>
                  <pic:blipFill>
                    <a:blip r:embed="rId16" cstate="print"/>
                    <a:srcRect/>
                    <a:stretch>
                      <a:fillRect/>
                    </a:stretch>
                  </pic:blipFill>
                  <pic:spPr bwMode="auto">
                    <a:xfrm>
                      <a:off x="0" y="0"/>
                      <a:ext cx="2437056" cy="2094345"/>
                    </a:xfrm>
                    <a:prstGeom prst="rect">
                      <a:avLst/>
                    </a:prstGeom>
                    <a:noFill/>
                    <a:ln w="9525">
                      <a:noFill/>
                      <a:miter lim="800000"/>
                      <a:headEnd/>
                      <a:tailEnd/>
                    </a:ln>
                  </pic:spPr>
                </pic:pic>
              </a:graphicData>
            </a:graphic>
          </wp:inline>
        </w:drawing>
      </w:r>
      <w:r w:rsidR="00073105">
        <w:rPr>
          <w:rFonts w:ascii="Arial" w:eastAsia="Times New Roman" w:hAnsi="Arial" w:cs="Arial"/>
          <w:b/>
          <w:bCs/>
          <w:noProof/>
          <w:u w:val="single"/>
          <w:lang w:eastAsia="fr-FR"/>
        </w:rPr>
        <w:drawing>
          <wp:inline distT="0" distB="0" distL="0" distR="0">
            <wp:extent cx="2895600" cy="2026444"/>
            <wp:effectExtent l="19050" t="0" r="0" b="0"/>
            <wp:docPr id="9" name="Image 1" descr="I:\100PHOTO\SAM_2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100PHOTO\SAM_2253.JPG"/>
                    <pic:cNvPicPr>
                      <a:picLocks noChangeAspect="1" noChangeArrowheads="1"/>
                    </pic:cNvPicPr>
                  </pic:nvPicPr>
                  <pic:blipFill>
                    <a:blip r:embed="rId17" cstate="print"/>
                    <a:srcRect/>
                    <a:stretch>
                      <a:fillRect/>
                    </a:stretch>
                  </pic:blipFill>
                  <pic:spPr bwMode="auto">
                    <a:xfrm>
                      <a:off x="0" y="0"/>
                      <a:ext cx="2894005" cy="2025328"/>
                    </a:xfrm>
                    <a:prstGeom prst="rect">
                      <a:avLst/>
                    </a:prstGeom>
                    <a:noFill/>
                    <a:ln w="9525">
                      <a:noFill/>
                      <a:miter lim="800000"/>
                      <a:headEnd/>
                      <a:tailEnd/>
                    </a:ln>
                  </pic:spPr>
                </pic:pic>
              </a:graphicData>
            </a:graphic>
          </wp:inline>
        </w:drawing>
      </w:r>
    </w:p>
    <w:p w:rsidR="00073105" w:rsidRDefault="00073105" w:rsidP="00073105">
      <w:pPr>
        <w:spacing w:before="100" w:beforeAutospacing="1" w:after="0" w:line="240" w:lineRule="auto"/>
        <w:rPr>
          <w:rFonts w:ascii="Arial" w:eastAsia="Times New Roman" w:hAnsi="Arial" w:cs="Arial"/>
          <w:b/>
          <w:bCs/>
          <w:u w:val="single"/>
          <w:lang w:eastAsia="fr-FR"/>
        </w:rPr>
      </w:pPr>
      <w:r>
        <w:rPr>
          <w:rFonts w:ascii="Arial" w:eastAsia="Times New Roman" w:hAnsi="Arial" w:cs="Arial"/>
          <w:b/>
          <w:bCs/>
          <w:noProof/>
          <w:u w:val="single"/>
          <w:lang w:eastAsia="fr-FR"/>
        </w:rPr>
        <w:drawing>
          <wp:inline distT="0" distB="0" distL="0" distR="0">
            <wp:extent cx="2752725" cy="2369345"/>
            <wp:effectExtent l="19050" t="0" r="9525" b="0"/>
            <wp:docPr id="12" name="Image 3" descr="I:\100PHOTO\SAM_2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100PHOTO\SAM_2256.JPG"/>
                    <pic:cNvPicPr>
                      <a:picLocks noChangeAspect="1" noChangeArrowheads="1"/>
                    </pic:cNvPicPr>
                  </pic:nvPicPr>
                  <pic:blipFill>
                    <a:blip r:embed="rId18" cstate="print"/>
                    <a:srcRect/>
                    <a:stretch>
                      <a:fillRect/>
                    </a:stretch>
                  </pic:blipFill>
                  <pic:spPr bwMode="auto">
                    <a:xfrm>
                      <a:off x="0" y="0"/>
                      <a:ext cx="2751208" cy="2368039"/>
                    </a:xfrm>
                    <a:prstGeom prst="rect">
                      <a:avLst/>
                    </a:prstGeom>
                    <a:noFill/>
                    <a:ln w="9525">
                      <a:noFill/>
                      <a:miter lim="800000"/>
                      <a:headEnd/>
                      <a:tailEnd/>
                    </a:ln>
                  </pic:spPr>
                </pic:pic>
              </a:graphicData>
            </a:graphic>
          </wp:inline>
        </w:drawing>
      </w:r>
      <w:r>
        <w:rPr>
          <w:rFonts w:ascii="Arial" w:eastAsia="Times New Roman" w:hAnsi="Arial" w:cs="Arial"/>
          <w:b/>
          <w:bCs/>
          <w:noProof/>
          <w:u w:val="single"/>
          <w:lang w:eastAsia="fr-FR"/>
        </w:rPr>
        <w:drawing>
          <wp:inline distT="0" distB="0" distL="0" distR="0">
            <wp:extent cx="2647950" cy="2371726"/>
            <wp:effectExtent l="19050" t="0" r="0" b="0"/>
            <wp:docPr id="10" name="Image 2" descr="I:\100PHOTO\SAM_2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100PHOTO\SAM_2250.JPG"/>
                    <pic:cNvPicPr>
                      <a:picLocks noChangeAspect="1" noChangeArrowheads="1"/>
                    </pic:cNvPicPr>
                  </pic:nvPicPr>
                  <pic:blipFill>
                    <a:blip r:embed="rId19" cstate="print"/>
                    <a:srcRect/>
                    <a:stretch>
                      <a:fillRect/>
                    </a:stretch>
                  </pic:blipFill>
                  <pic:spPr bwMode="auto">
                    <a:xfrm>
                      <a:off x="0" y="0"/>
                      <a:ext cx="2646491" cy="2370419"/>
                    </a:xfrm>
                    <a:prstGeom prst="rect">
                      <a:avLst/>
                    </a:prstGeom>
                    <a:noFill/>
                    <a:ln w="9525">
                      <a:noFill/>
                      <a:miter lim="800000"/>
                      <a:headEnd/>
                      <a:tailEnd/>
                    </a:ln>
                  </pic:spPr>
                </pic:pic>
              </a:graphicData>
            </a:graphic>
          </wp:inline>
        </w:drawing>
      </w:r>
      <w:r>
        <w:rPr>
          <w:rFonts w:ascii="Arial" w:eastAsia="Times New Roman" w:hAnsi="Arial" w:cs="Arial"/>
          <w:b/>
          <w:bCs/>
          <w:u w:val="single"/>
          <w:lang w:eastAsia="fr-FR"/>
        </w:rPr>
        <w:t xml:space="preserve"> </w:t>
      </w:r>
    </w:p>
    <w:p w:rsidR="0040684F" w:rsidRPr="0040684F" w:rsidRDefault="0040684F" w:rsidP="00073105">
      <w:pPr>
        <w:spacing w:before="100" w:beforeAutospacing="1" w:after="0" w:line="240" w:lineRule="auto"/>
        <w:rPr>
          <w:rFonts w:ascii="Arial" w:eastAsia="Times New Roman" w:hAnsi="Arial" w:cs="Arial"/>
          <w:lang w:eastAsia="fr-FR"/>
        </w:rPr>
      </w:pPr>
      <w:r w:rsidRPr="0040684F">
        <w:rPr>
          <w:rFonts w:ascii="Arial" w:eastAsia="Times New Roman" w:hAnsi="Arial" w:cs="Arial"/>
          <w:lang w:eastAsia="fr-FR"/>
        </w:rPr>
        <w:t xml:space="preserve">Prestation artistique avec les élèves               </w:t>
      </w:r>
      <w:r>
        <w:rPr>
          <w:rFonts w:ascii="Arial" w:eastAsia="Times New Roman" w:hAnsi="Arial" w:cs="Arial"/>
          <w:lang w:eastAsia="fr-FR"/>
        </w:rPr>
        <w:t xml:space="preserve"> Photo de fammille des participants</w:t>
      </w:r>
      <w:r w:rsidRPr="0040684F">
        <w:rPr>
          <w:rFonts w:ascii="Arial" w:eastAsia="Times New Roman" w:hAnsi="Arial" w:cs="Arial"/>
          <w:lang w:eastAsia="fr-FR"/>
        </w:rPr>
        <w:t xml:space="preserve">       </w:t>
      </w:r>
    </w:p>
    <w:p w:rsidR="00073105" w:rsidRDefault="00073105" w:rsidP="00073105">
      <w:pPr>
        <w:spacing w:before="100" w:beforeAutospacing="1" w:after="0" w:line="240" w:lineRule="auto"/>
        <w:rPr>
          <w:rFonts w:ascii="Arial" w:eastAsia="Times New Roman" w:hAnsi="Arial" w:cs="Arial"/>
          <w:b/>
          <w:bCs/>
          <w:u w:val="single"/>
          <w:lang w:eastAsia="fr-FR"/>
        </w:rPr>
      </w:pPr>
      <w:r>
        <w:rPr>
          <w:rFonts w:ascii="Arial" w:eastAsia="Times New Roman" w:hAnsi="Arial" w:cs="Arial"/>
          <w:b/>
          <w:bCs/>
          <w:noProof/>
          <w:u w:val="single"/>
          <w:lang w:eastAsia="fr-FR"/>
        </w:rPr>
        <w:drawing>
          <wp:inline distT="0" distB="0" distL="0" distR="0">
            <wp:extent cx="2857500" cy="2190750"/>
            <wp:effectExtent l="19050" t="0" r="0" b="0"/>
            <wp:docPr id="13" name="Image 4" descr="I:\100PHOTO\SAM_2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100PHOTO\SAM_2254.JPG"/>
                    <pic:cNvPicPr>
                      <a:picLocks noChangeAspect="1" noChangeArrowheads="1"/>
                    </pic:cNvPicPr>
                  </pic:nvPicPr>
                  <pic:blipFill>
                    <a:blip r:embed="rId20" cstate="print"/>
                    <a:srcRect/>
                    <a:stretch>
                      <a:fillRect/>
                    </a:stretch>
                  </pic:blipFill>
                  <pic:spPr bwMode="auto">
                    <a:xfrm>
                      <a:off x="0" y="0"/>
                      <a:ext cx="2855926" cy="2189543"/>
                    </a:xfrm>
                    <a:prstGeom prst="rect">
                      <a:avLst/>
                    </a:prstGeom>
                    <a:noFill/>
                    <a:ln w="9525">
                      <a:noFill/>
                      <a:miter lim="800000"/>
                      <a:headEnd/>
                      <a:tailEnd/>
                    </a:ln>
                  </pic:spPr>
                </pic:pic>
              </a:graphicData>
            </a:graphic>
          </wp:inline>
        </w:drawing>
      </w:r>
      <w:r>
        <w:rPr>
          <w:rFonts w:ascii="Arial" w:eastAsia="Times New Roman" w:hAnsi="Arial" w:cs="Arial"/>
          <w:b/>
          <w:bCs/>
          <w:noProof/>
          <w:u w:val="single"/>
          <w:lang w:eastAsia="fr-FR"/>
        </w:rPr>
        <w:drawing>
          <wp:inline distT="0" distB="0" distL="0" distR="0">
            <wp:extent cx="2495550" cy="2197893"/>
            <wp:effectExtent l="19050" t="0" r="0" b="0"/>
            <wp:docPr id="14" name="Image 5" descr="I:\100PHOTO\SAM_2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100PHOTO\SAM_2255.JPG"/>
                    <pic:cNvPicPr>
                      <a:picLocks noChangeAspect="1" noChangeArrowheads="1"/>
                    </pic:cNvPicPr>
                  </pic:nvPicPr>
                  <pic:blipFill>
                    <a:blip r:embed="rId21" cstate="print"/>
                    <a:srcRect/>
                    <a:stretch>
                      <a:fillRect/>
                    </a:stretch>
                  </pic:blipFill>
                  <pic:spPr bwMode="auto">
                    <a:xfrm>
                      <a:off x="0" y="0"/>
                      <a:ext cx="2495550" cy="2197893"/>
                    </a:xfrm>
                    <a:prstGeom prst="rect">
                      <a:avLst/>
                    </a:prstGeom>
                    <a:noFill/>
                    <a:ln w="9525">
                      <a:noFill/>
                      <a:miter lim="800000"/>
                      <a:headEnd/>
                      <a:tailEnd/>
                    </a:ln>
                  </pic:spPr>
                </pic:pic>
              </a:graphicData>
            </a:graphic>
          </wp:inline>
        </w:drawing>
      </w:r>
    </w:p>
    <w:p w:rsidR="0040684F" w:rsidRDefault="0040684F" w:rsidP="0040684F">
      <w:pPr>
        <w:spacing w:before="100" w:beforeAutospacing="1" w:after="0" w:line="240" w:lineRule="auto"/>
        <w:jc w:val="center"/>
        <w:rPr>
          <w:rFonts w:ascii="Arial" w:eastAsia="Times New Roman" w:hAnsi="Arial" w:cs="Arial"/>
          <w:lang w:eastAsia="fr-FR"/>
        </w:rPr>
      </w:pPr>
      <w:r>
        <w:rPr>
          <w:rFonts w:ascii="Arial" w:eastAsia="Times New Roman" w:hAnsi="Arial" w:cs="Arial"/>
          <w:lang w:eastAsia="fr-FR"/>
        </w:rPr>
        <w:t xml:space="preserve">Les élèves des </w:t>
      </w:r>
      <w:r w:rsidRPr="0040684F">
        <w:rPr>
          <w:rFonts w:ascii="Arial" w:eastAsia="Times New Roman" w:hAnsi="Arial" w:cs="Arial"/>
          <w:lang w:eastAsia="fr-FR"/>
        </w:rPr>
        <w:t>Ecoles</w:t>
      </w:r>
      <w:r w:rsidR="0023539E">
        <w:rPr>
          <w:rFonts w:ascii="Arial" w:eastAsia="Times New Roman" w:hAnsi="Arial" w:cs="Arial"/>
          <w:lang w:eastAsia="fr-FR"/>
        </w:rPr>
        <w:t xml:space="preserve"> de kaloum</w:t>
      </w:r>
      <w:r w:rsidRPr="0040684F">
        <w:rPr>
          <w:rFonts w:ascii="Arial" w:eastAsia="Times New Roman" w:hAnsi="Arial" w:cs="Arial"/>
          <w:lang w:eastAsia="fr-FR"/>
        </w:rPr>
        <w:t xml:space="preserve"> invitée</w:t>
      </w:r>
      <w:r>
        <w:rPr>
          <w:rFonts w:ascii="Arial" w:eastAsia="Times New Roman" w:hAnsi="Arial" w:cs="Arial"/>
          <w:lang w:eastAsia="fr-FR"/>
        </w:rPr>
        <w:t>s</w:t>
      </w:r>
    </w:p>
    <w:p w:rsidR="00E57825" w:rsidRDefault="000819E7" w:rsidP="0023539E">
      <w:pPr>
        <w:rPr>
          <w:rFonts w:ascii="Arial" w:eastAsia="Times New Roman" w:hAnsi="Arial" w:cs="Arial"/>
          <w:b/>
          <w:bCs/>
          <w:lang w:eastAsia="fr-FR"/>
        </w:rPr>
      </w:pPr>
      <w:r>
        <w:rPr>
          <w:rFonts w:ascii="Arial" w:eastAsia="Times New Roman" w:hAnsi="Arial" w:cs="Arial"/>
          <w:u w:val="single"/>
          <w:lang w:eastAsia="fr-FR"/>
        </w:rPr>
        <w:t xml:space="preserve"> </w:t>
      </w:r>
    </w:p>
    <w:p w:rsidR="00E57825" w:rsidRDefault="00E57825" w:rsidP="00F339B1">
      <w:pPr>
        <w:spacing w:before="100" w:beforeAutospacing="1" w:after="0" w:line="240" w:lineRule="auto"/>
        <w:jc w:val="right"/>
        <w:rPr>
          <w:rFonts w:ascii="Arial" w:eastAsia="Times New Roman" w:hAnsi="Arial" w:cs="Arial"/>
          <w:b/>
          <w:bCs/>
          <w:lang w:eastAsia="fr-FR"/>
        </w:rPr>
      </w:pPr>
    </w:p>
    <w:p w:rsidR="00E57825" w:rsidRPr="0023539E" w:rsidRDefault="0023539E" w:rsidP="0023539E">
      <w:pPr>
        <w:spacing w:before="100" w:beforeAutospacing="1" w:after="0" w:line="240" w:lineRule="auto"/>
        <w:rPr>
          <w:rFonts w:ascii="Arial" w:eastAsia="Times New Roman" w:hAnsi="Arial" w:cs="Arial"/>
          <w:b/>
          <w:bCs/>
          <w:u w:val="single"/>
          <w:lang w:eastAsia="fr-FR"/>
        </w:rPr>
      </w:pPr>
      <w:r w:rsidRPr="0023539E">
        <w:rPr>
          <w:rFonts w:ascii="Arial" w:eastAsia="Times New Roman" w:hAnsi="Arial" w:cs="Arial"/>
          <w:b/>
          <w:bCs/>
          <w:u w:val="single"/>
          <w:lang w:eastAsia="fr-FR"/>
        </w:rPr>
        <w:lastRenderedPageBreak/>
        <w:t>Recommandation</w:t>
      </w:r>
      <w:r>
        <w:rPr>
          <w:rFonts w:ascii="Arial" w:eastAsia="Times New Roman" w:hAnsi="Arial" w:cs="Arial"/>
          <w:b/>
          <w:bCs/>
          <w:u w:val="single"/>
          <w:lang w:eastAsia="fr-FR"/>
        </w:rPr>
        <w:t>s :</w:t>
      </w:r>
    </w:p>
    <w:p w:rsidR="00E57825" w:rsidRPr="00A53D78" w:rsidRDefault="0023539E" w:rsidP="00A53D78">
      <w:pPr>
        <w:pStyle w:val="Paragraphedeliste"/>
        <w:numPr>
          <w:ilvl w:val="0"/>
          <w:numId w:val="10"/>
        </w:numPr>
        <w:spacing w:before="100" w:beforeAutospacing="1" w:after="0" w:line="240" w:lineRule="auto"/>
        <w:rPr>
          <w:rFonts w:ascii="Arial" w:eastAsia="Times New Roman" w:hAnsi="Arial" w:cs="Arial"/>
          <w:lang w:eastAsia="fr-FR"/>
        </w:rPr>
      </w:pPr>
      <w:r w:rsidRPr="00A53D78">
        <w:rPr>
          <w:rFonts w:ascii="Arial" w:eastAsia="Times New Roman" w:hAnsi="Arial" w:cs="Arial"/>
          <w:lang w:eastAsia="fr-FR"/>
        </w:rPr>
        <w:t>Rendre le comité élargie de pilotage fonctionnel par l’élaborartion d’une feuille de rouite,</w:t>
      </w:r>
    </w:p>
    <w:p w:rsidR="0023539E" w:rsidRDefault="0023539E" w:rsidP="00A53D78">
      <w:pPr>
        <w:pStyle w:val="Paragraphedeliste"/>
        <w:numPr>
          <w:ilvl w:val="0"/>
          <w:numId w:val="10"/>
        </w:numPr>
        <w:spacing w:before="100" w:beforeAutospacing="1" w:after="0" w:line="240" w:lineRule="auto"/>
        <w:rPr>
          <w:rFonts w:ascii="Arial" w:eastAsia="Times New Roman" w:hAnsi="Arial" w:cs="Arial"/>
          <w:lang w:eastAsia="fr-FR"/>
        </w:rPr>
      </w:pPr>
      <w:r w:rsidRPr="00A53D78">
        <w:rPr>
          <w:rFonts w:ascii="Arial" w:eastAsia="Times New Roman" w:hAnsi="Arial" w:cs="Arial"/>
          <w:lang w:eastAsia="fr-FR"/>
        </w:rPr>
        <w:t>Elaborer un plan d’action annuel opérat</w:t>
      </w:r>
      <w:r w:rsidR="00A53D78" w:rsidRPr="00A53D78">
        <w:rPr>
          <w:rFonts w:ascii="Arial" w:eastAsia="Times New Roman" w:hAnsi="Arial" w:cs="Arial"/>
          <w:lang w:eastAsia="fr-FR"/>
        </w:rPr>
        <w:t>ionnel Living Values Guinée,</w:t>
      </w:r>
    </w:p>
    <w:p w:rsidR="008B55BB" w:rsidRPr="00A53D78" w:rsidRDefault="008B55BB" w:rsidP="00A53D78">
      <w:pPr>
        <w:pStyle w:val="Paragraphedeliste"/>
        <w:numPr>
          <w:ilvl w:val="0"/>
          <w:numId w:val="10"/>
        </w:numPr>
        <w:spacing w:before="100" w:beforeAutospacing="1" w:after="0" w:line="240" w:lineRule="auto"/>
        <w:rPr>
          <w:rFonts w:ascii="Arial" w:eastAsia="Times New Roman" w:hAnsi="Arial" w:cs="Arial"/>
          <w:lang w:eastAsia="fr-FR"/>
        </w:rPr>
      </w:pPr>
      <w:r>
        <w:rPr>
          <w:rFonts w:ascii="Arial" w:eastAsia="Times New Roman" w:hAnsi="Arial" w:cs="Arial"/>
          <w:lang w:eastAsia="fr-FR"/>
        </w:rPr>
        <w:t>Elaborer un programme de sensibilisation qui couvre toutes les régions de la Guinée,</w:t>
      </w:r>
    </w:p>
    <w:p w:rsidR="0023539E" w:rsidRPr="00A53D78" w:rsidRDefault="0023539E" w:rsidP="00A53D78">
      <w:pPr>
        <w:pStyle w:val="Paragraphedeliste"/>
        <w:numPr>
          <w:ilvl w:val="0"/>
          <w:numId w:val="10"/>
        </w:numPr>
        <w:spacing w:before="100" w:beforeAutospacing="1" w:after="0" w:line="240" w:lineRule="auto"/>
        <w:rPr>
          <w:rFonts w:ascii="Arial" w:eastAsia="Times New Roman" w:hAnsi="Arial" w:cs="Arial"/>
          <w:lang w:eastAsia="fr-FR"/>
        </w:rPr>
      </w:pPr>
      <w:r w:rsidRPr="00A53D78">
        <w:rPr>
          <w:rFonts w:ascii="Arial" w:eastAsia="Times New Roman" w:hAnsi="Arial" w:cs="Arial"/>
          <w:lang w:eastAsia="fr-FR"/>
        </w:rPr>
        <w:t>Nouer de</w:t>
      </w:r>
      <w:r w:rsidR="00A53D78" w:rsidRPr="00A53D78">
        <w:rPr>
          <w:rFonts w:ascii="Arial" w:eastAsia="Times New Roman" w:hAnsi="Arial" w:cs="Arial"/>
          <w:lang w:eastAsia="fr-FR"/>
        </w:rPr>
        <w:t>s</w:t>
      </w:r>
      <w:r w:rsidRPr="00A53D78">
        <w:rPr>
          <w:rFonts w:ascii="Arial" w:eastAsia="Times New Roman" w:hAnsi="Arial" w:cs="Arial"/>
          <w:lang w:eastAsia="fr-FR"/>
        </w:rPr>
        <w:t xml:space="preserve"> nouveaux partenariats avec les acteurs et partenaires actif en Education,</w:t>
      </w:r>
    </w:p>
    <w:p w:rsidR="00A53D78" w:rsidRPr="00A53D78" w:rsidRDefault="00A53D78" w:rsidP="00A53D78">
      <w:pPr>
        <w:pStyle w:val="Paragraphedeliste"/>
        <w:numPr>
          <w:ilvl w:val="0"/>
          <w:numId w:val="10"/>
        </w:numPr>
        <w:spacing w:before="100" w:beforeAutospacing="1" w:after="0" w:line="240" w:lineRule="auto"/>
        <w:rPr>
          <w:rFonts w:ascii="Arial" w:eastAsia="Times New Roman" w:hAnsi="Arial" w:cs="Arial"/>
          <w:lang w:eastAsia="fr-FR"/>
        </w:rPr>
      </w:pPr>
      <w:r w:rsidRPr="00A53D78">
        <w:rPr>
          <w:rFonts w:ascii="Arial" w:eastAsia="Times New Roman" w:hAnsi="Arial" w:cs="Arial"/>
          <w:lang w:eastAsia="fr-FR"/>
        </w:rPr>
        <w:t>Créer un cadre de concertation autouirs du programme Living Values,</w:t>
      </w:r>
    </w:p>
    <w:p w:rsidR="00A53D78" w:rsidRDefault="00A53D78" w:rsidP="00A53D78">
      <w:pPr>
        <w:pStyle w:val="Paragraphedeliste"/>
        <w:numPr>
          <w:ilvl w:val="0"/>
          <w:numId w:val="10"/>
        </w:numPr>
        <w:spacing w:before="100" w:beforeAutospacing="1" w:after="0" w:line="240" w:lineRule="auto"/>
        <w:rPr>
          <w:rFonts w:ascii="Arial" w:eastAsia="Times New Roman" w:hAnsi="Arial" w:cs="Arial"/>
          <w:lang w:eastAsia="fr-FR"/>
        </w:rPr>
      </w:pPr>
      <w:r w:rsidRPr="00A53D78">
        <w:rPr>
          <w:rFonts w:ascii="Arial" w:eastAsia="Times New Roman" w:hAnsi="Arial" w:cs="Arial"/>
          <w:lang w:eastAsia="fr-FR"/>
        </w:rPr>
        <w:t>Recherche et mobilisation des ressources pour Living Values Guinée.</w:t>
      </w:r>
    </w:p>
    <w:p w:rsidR="00A53D78" w:rsidRPr="00A53D78" w:rsidRDefault="00A53D78" w:rsidP="00A53D78">
      <w:pPr>
        <w:pStyle w:val="Paragraphedeliste"/>
        <w:numPr>
          <w:ilvl w:val="0"/>
          <w:numId w:val="10"/>
        </w:numPr>
        <w:spacing w:before="100" w:beforeAutospacing="1" w:after="0" w:line="240" w:lineRule="auto"/>
        <w:rPr>
          <w:rFonts w:ascii="Arial" w:eastAsia="Times New Roman" w:hAnsi="Arial" w:cs="Arial"/>
          <w:lang w:eastAsia="fr-FR"/>
        </w:rPr>
      </w:pPr>
      <w:r>
        <w:rPr>
          <w:rFonts w:ascii="Arial" w:eastAsia="Times New Roman" w:hAnsi="Arial" w:cs="Arial"/>
          <w:lang w:eastAsia="fr-FR"/>
        </w:rPr>
        <w:t xml:space="preserve">Harmoniser une stratégie efficace de suivi des activités Living Values </w:t>
      </w:r>
    </w:p>
    <w:p w:rsidR="00A53D78" w:rsidRPr="0023539E" w:rsidRDefault="00A53D78" w:rsidP="0023539E">
      <w:pPr>
        <w:spacing w:before="100" w:beforeAutospacing="1" w:after="0" w:line="240" w:lineRule="auto"/>
        <w:rPr>
          <w:rFonts w:ascii="Arial" w:eastAsia="Times New Roman" w:hAnsi="Arial" w:cs="Arial"/>
          <w:lang w:eastAsia="fr-FR"/>
        </w:rPr>
      </w:pPr>
      <w:r w:rsidRPr="00A53D78">
        <w:rPr>
          <w:rFonts w:ascii="Arial" w:eastAsia="Times New Roman" w:hAnsi="Arial" w:cs="Arial"/>
          <w:b/>
          <w:bCs/>
          <w:u w:val="single"/>
          <w:lang w:eastAsia="fr-FR"/>
        </w:rPr>
        <w:t>Perspectives </w:t>
      </w:r>
      <w:r>
        <w:rPr>
          <w:rFonts w:ascii="Arial" w:eastAsia="Times New Roman" w:hAnsi="Arial" w:cs="Arial"/>
          <w:lang w:eastAsia="fr-FR"/>
        </w:rPr>
        <w:t>:</w:t>
      </w:r>
    </w:p>
    <w:p w:rsidR="00E57825" w:rsidRPr="008B55BB" w:rsidRDefault="00A53D78" w:rsidP="008B55BB">
      <w:pPr>
        <w:pStyle w:val="Paragraphedeliste"/>
        <w:numPr>
          <w:ilvl w:val="0"/>
          <w:numId w:val="11"/>
        </w:numPr>
        <w:spacing w:before="100" w:beforeAutospacing="1" w:after="0" w:line="240" w:lineRule="auto"/>
        <w:rPr>
          <w:rFonts w:ascii="Arial" w:eastAsia="Times New Roman" w:hAnsi="Arial" w:cs="Arial"/>
          <w:lang w:eastAsia="fr-FR"/>
        </w:rPr>
      </w:pPr>
      <w:r w:rsidRPr="008B55BB">
        <w:rPr>
          <w:rFonts w:ascii="Arial" w:eastAsia="Times New Roman" w:hAnsi="Arial" w:cs="Arial"/>
          <w:lang w:eastAsia="fr-FR"/>
        </w:rPr>
        <w:t>Intégrer l’enseignement des valeurs dans le système scolaire Guinéen,</w:t>
      </w:r>
    </w:p>
    <w:p w:rsidR="00A53D78" w:rsidRPr="008B55BB" w:rsidRDefault="00A53D78" w:rsidP="008B55BB">
      <w:pPr>
        <w:pStyle w:val="Paragraphedeliste"/>
        <w:numPr>
          <w:ilvl w:val="0"/>
          <w:numId w:val="11"/>
        </w:numPr>
        <w:spacing w:before="100" w:beforeAutospacing="1" w:after="0" w:line="240" w:lineRule="auto"/>
        <w:rPr>
          <w:rFonts w:ascii="Arial" w:eastAsia="Times New Roman" w:hAnsi="Arial" w:cs="Arial"/>
          <w:lang w:eastAsia="fr-FR"/>
        </w:rPr>
      </w:pPr>
      <w:r w:rsidRPr="008B55BB">
        <w:rPr>
          <w:rFonts w:ascii="Arial" w:eastAsia="Times New Roman" w:hAnsi="Arial" w:cs="Arial"/>
          <w:lang w:eastAsia="fr-FR"/>
        </w:rPr>
        <w:t>Mettre en place un système de formation continue des enseignants formateurs Living Values,</w:t>
      </w:r>
    </w:p>
    <w:p w:rsidR="00A53D78" w:rsidRPr="008B55BB" w:rsidRDefault="00A53D78" w:rsidP="008B55BB">
      <w:pPr>
        <w:pStyle w:val="Paragraphedeliste"/>
        <w:numPr>
          <w:ilvl w:val="0"/>
          <w:numId w:val="11"/>
        </w:numPr>
        <w:spacing w:before="100" w:beforeAutospacing="1" w:after="0" w:line="240" w:lineRule="auto"/>
        <w:rPr>
          <w:rFonts w:ascii="Arial" w:eastAsia="Times New Roman" w:hAnsi="Arial" w:cs="Arial"/>
          <w:lang w:eastAsia="fr-FR"/>
        </w:rPr>
      </w:pPr>
      <w:r w:rsidRPr="008B55BB">
        <w:rPr>
          <w:rFonts w:ascii="Arial" w:eastAsia="Times New Roman" w:hAnsi="Arial" w:cs="Arial"/>
          <w:lang w:eastAsia="fr-FR"/>
        </w:rPr>
        <w:t>Editer des manuels et supports d’enseignement apprentissage Living Values pour le système scolaire Guinéen,</w:t>
      </w:r>
    </w:p>
    <w:p w:rsidR="00A53D78" w:rsidRDefault="00A53D78" w:rsidP="00A53D78">
      <w:pPr>
        <w:spacing w:before="100" w:beforeAutospacing="1" w:after="0" w:line="240" w:lineRule="auto"/>
        <w:rPr>
          <w:rFonts w:ascii="Arial" w:eastAsia="Times New Roman" w:hAnsi="Arial" w:cs="Arial"/>
          <w:lang w:eastAsia="fr-FR"/>
        </w:rPr>
      </w:pPr>
    </w:p>
    <w:p w:rsidR="00A53D78" w:rsidRPr="0023539E" w:rsidRDefault="00A53D78" w:rsidP="00A53D78">
      <w:pPr>
        <w:spacing w:before="100" w:beforeAutospacing="1" w:after="0" w:line="240" w:lineRule="auto"/>
        <w:rPr>
          <w:rFonts w:ascii="Arial" w:eastAsia="Times New Roman" w:hAnsi="Arial" w:cs="Arial"/>
          <w:lang w:eastAsia="fr-FR"/>
        </w:rPr>
      </w:pPr>
    </w:p>
    <w:p w:rsidR="00E57825" w:rsidRDefault="00982AED" w:rsidP="00F339B1">
      <w:pPr>
        <w:spacing w:before="100" w:beforeAutospacing="1" w:after="0" w:line="240" w:lineRule="auto"/>
        <w:jc w:val="right"/>
        <w:rPr>
          <w:rFonts w:ascii="Arial" w:eastAsia="Times New Roman" w:hAnsi="Arial" w:cs="Arial"/>
          <w:b/>
          <w:bCs/>
          <w:lang w:eastAsia="fr-FR"/>
        </w:rPr>
      </w:pPr>
      <w:r>
        <w:rPr>
          <w:rFonts w:ascii="Arial" w:eastAsia="Times New Roman" w:hAnsi="Arial" w:cs="Arial"/>
          <w:b/>
          <w:bCs/>
          <w:lang w:eastAsia="fr-FR"/>
        </w:rPr>
        <w:t>Le Rapporteur</w:t>
      </w:r>
    </w:p>
    <w:p w:rsidR="00982AED" w:rsidRDefault="00982AED" w:rsidP="00982AED">
      <w:pPr>
        <w:spacing w:before="100" w:beforeAutospacing="1" w:after="0" w:line="240" w:lineRule="auto"/>
        <w:jc w:val="center"/>
        <w:rPr>
          <w:rFonts w:ascii="Arial" w:eastAsia="Times New Roman" w:hAnsi="Arial" w:cs="Arial"/>
          <w:b/>
          <w:bCs/>
          <w:lang w:eastAsia="fr-FR"/>
        </w:rPr>
      </w:pPr>
      <w:r>
        <w:rPr>
          <w:rFonts w:ascii="Arial" w:eastAsia="Times New Roman" w:hAnsi="Arial" w:cs="Arial"/>
          <w:b/>
          <w:bCs/>
          <w:lang w:eastAsia="fr-FR"/>
        </w:rPr>
        <w:t xml:space="preserve">                                                                                                                          ONG/CAVEG</w:t>
      </w:r>
    </w:p>
    <w:p w:rsidR="00E57825" w:rsidRDefault="00E57825" w:rsidP="00F339B1">
      <w:pPr>
        <w:spacing w:before="100" w:beforeAutospacing="1" w:after="0" w:line="240" w:lineRule="auto"/>
        <w:jc w:val="right"/>
        <w:rPr>
          <w:rFonts w:ascii="Arial" w:eastAsia="Times New Roman" w:hAnsi="Arial" w:cs="Arial"/>
          <w:b/>
          <w:bCs/>
          <w:lang w:eastAsia="fr-FR"/>
        </w:rPr>
      </w:pPr>
    </w:p>
    <w:p w:rsidR="00E57825" w:rsidRDefault="00E57825" w:rsidP="00F339B1">
      <w:pPr>
        <w:spacing w:before="100" w:beforeAutospacing="1" w:after="0" w:line="240" w:lineRule="auto"/>
        <w:jc w:val="right"/>
        <w:rPr>
          <w:rFonts w:ascii="Arial" w:eastAsia="Times New Roman" w:hAnsi="Arial" w:cs="Arial"/>
          <w:b/>
          <w:bCs/>
          <w:lang w:eastAsia="fr-FR"/>
        </w:rPr>
      </w:pPr>
    </w:p>
    <w:p w:rsidR="00E57825" w:rsidRDefault="00E57825" w:rsidP="00F339B1">
      <w:pPr>
        <w:spacing w:before="100" w:beforeAutospacing="1" w:after="0" w:line="240" w:lineRule="auto"/>
        <w:jc w:val="right"/>
        <w:rPr>
          <w:rFonts w:ascii="Arial" w:eastAsia="Times New Roman" w:hAnsi="Arial" w:cs="Arial"/>
          <w:b/>
          <w:bCs/>
          <w:lang w:eastAsia="fr-FR"/>
        </w:rPr>
      </w:pPr>
    </w:p>
    <w:p w:rsidR="00E57825" w:rsidRPr="00F339B1" w:rsidRDefault="00E57825" w:rsidP="00F339B1">
      <w:pPr>
        <w:spacing w:before="100" w:beforeAutospacing="1" w:after="0" w:line="240" w:lineRule="auto"/>
        <w:jc w:val="right"/>
        <w:rPr>
          <w:rFonts w:ascii="Arial" w:eastAsia="Times New Roman" w:hAnsi="Arial" w:cs="Arial"/>
          <w:b/>
          <w:bCs/>
          <w:lang w:eastAsia="fr-FR"/>
        </w:rPr>
      </w:pPr>
    </w:p>
    <w:sectPr w:rsidR="00E57825" w:rsidRPr="00F339B1" w:rsidSect="002F1000">
      <w:footerReference w:type="default" r:id="rId22"/>
      <w:pgSz w:w="11906" w:h="16838"/>
      <w:pgMar w:top="1418" w:right="1418" w:bottom="1418" w:left="1418" w:header="709" w:footer="709"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0D6" w:rsidRDefault="005330D6" w:rsidP="003318A3">
      <w:pPr>
        <w:spacing w:after="0" w:line="240" w:lineRule="auto"/>
      </w:pPr>
      <w:r>
        <w:separator/>
      </w:r>
    </w:p>
  </w:endnote>
  <w:endnote w:type="continuationSeparator" w:id="1">
    <w:p w:rsidR="005330D6" w:rsidRDefault="005330D6" w:rsidP="003318A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478" w:rsidRDefault="00026478" w:rsidP="002F1000">
    <w:pPr>
      <w:pStyle w:val="Pieddepage"/>
      <w:spacing w:after="0" w:line="240" w:lineRule="auto"/>
      <w:jc w:val="center"/>
      <w:rPr>
        <w:b/>
      </w:rPr>
    </w:pPr>
    <w:r>
      <w:rPr>
        <w:b/>
      </w:rPr>
      <w:t>_____________________________________________________________</w:t>
    </w:r>
    <w:r w:rsidR="002F1000">
      <w:rPr>
        <w:b/>
      </w:rPr>
      <w:t>________________</w:t>
    </w:r>
  </w:p>
  <w:p w:rsidR="00026478" w:rsidRPr="00026478" w:rsidRDefault="00692C4C" w:rsidP="0074200C">
    <w:pPr>
      <w:pStyle w:val="Pieddepage"/>
      <w:spacing w:after="0" w:line="240" w:lineRule="auto"/>
      <w:jc w:val="right"/>
      <w:rPr>
        <w:b/>
        <w:color w:val="808080"/>
      </w:rPr>
    </w:pPr>
    <w:r>
      <w:rPr>
        <w:b/>
        <w:color w:val="808080"/>
        <w:sz w:val="18"/>
      </w:rPr>
      <w:t>Rapport</w:t>
    </w:r>
    <w:r w:rsidR="0074200C">
      <w:rPr>
        <w:b/>
        <w:color w:val="808080"/>
        <w:sz w:val="18"/>
      </w:rPr>
      <w:t xml:space="preserve"> de la journée du Lancement Officiel du programme Living Values Education Internationale </w:t>
    </w:r>
    <w:r w:rsidR="00026478" w:rsidRPr="00026478">
      <w:rPr>
        <w:b/>
        <w:color w:val="808080"/>
        <w:sz w:val="18"/>
      </w:rPr>
      <w:t xml:space="preserve">                             </w:t>
    </w:r>
    <w:r w:rsidR="00026478" w:rsidRPr="00026478">
      <w:rPr>
        <w:b/>
        <w:color w:val="808080"/>
      </w:rPr>
      <w:t xml:space="preserve">Page </w:t>
    </w:r>
    <w:r w:rsidR="00082589" w:rsidRPr="00026478">
      <w:rPr>
        <w:b/>
        <w:color w:val="808080"/>
        <w:sz w:val="24"/>
        <w:szCs w:val="24"/>
      </w:rPr>
      <w:fldChar w:fldCharType="begin"/>
    </w:r>
    <w:r w:rsidR="00026478" w:rsidRPr="00026478">
      <w:rPr>
        <w:b/>
        <w:color w:val="808080"/>
      </w:rPr>
      <w:instrText>PAGE</w:instrText>
    </w:r>
    <w:r w:rsidR="00082589" w:rsidRPr="00026478">
      <w:rPr>
        <w:b/>
        <w:color w:val="808080"/>
        <w:sz w:val="24"/>
        <w:szCs w:val="24"/>
      </w:rPr>
      <w:fldChar w:fldCharType="separate"/>
    </w:r>
    <w:r w:rsidR="00AB5536">
      <w:rPr>
        <w:b/>
        <w:noProof/>
        <w:color w:val="808080"/>
        <w:sz w:val="24"/>
        <w:szCs w:val="24"/>
      </w:rPr>
      <w:t>7</w:t>
    </w:r>
    <w:r w:rsidR="00082589" w:rsidRPr="00026478">
      <w:rPr>
        <w:b/>
        <w:color w:val="808080"/>
        <w:sz w:val="24"/>
        <w:szCs w:val="24"/>
      </w:rPr>
      <w:fldChar w:fldCharType="end"/>
    </w:r>
    <w:r w:rsidR="00026478" w:rsidRPr="00026478">
      <w:rPr>
        <w:b/>
        <w:color w:val="808080"/>
      </w:rPr>
      <w:t xml:space="preserve"> sur </w:t>
    </w:r>
    <w:r w:rsidR="00082589" w:rsidRPr="00026478">
      <w:rPr>
        <w:b/>
        <w:color w:val="808080"/>
        <w:sz w:val="24"/>
        <w:szCs w:val="24"/>
      </w:rPr>
      <w:fldChar w:fldCharType="begin"/>
    </w:r>
    <w:r w:rsidR="00026478" w:rsidRPr="00026478">
      <w:rPr>
        <w:b/>
        <w:color w:val="808080"/>
      </w:rPr>
      <w:instrText>NUMPAGES</w:instrText>
    </w:r>
    <w:r w:rsidR="00082589" w:rsidRPr="00026478">
      <w:rPr>
        <w:b/>
        <w:color w:val="808080"/>
        <w:sz w:val="24"/>
        <w:szCs w:val="24"/>
      </w:rPr>
      <w:fldChar w:fldCharType="separate"/>
    </w:r>
    <w:r w:rsidR="00AB5536">
      <w:rPr>
        <w:b/>
        <w:noProof/>
        <w:color w:val="808080"/>
        <w:sz w:val="24"/>
        <w:szCs w:val="24"/>
      </w:rPr>
      <w:t>7</w:t>
    </w:r>
    <w:r w:rsidR="00082589" w:rsidRPr="00026478">
      <w:rPr>
        <w:b/>
        <w:color w:val="808080"/>
        <w:sz w:val="24"/>
        <w:szCs w:val="24"/>
      </w:rPr>
      <w:fldChar w:fldCharType="end"/>
    </w:r>
  </w:p>
  <w:p w:rsidR="00026478" w:rsidRDefault="00026478" w:rsidP="0074200C">
    <w:pPr>
      <w:pStyle w:val="Pieddepage"/>
      <w:spacing w:after="0" w:line="240" w:lineRule="auto"/>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0D6" w:rsidRDefault="005330D6" w:rsidP="003318A3">
      <w:pPr>
        <w:spacing w:after="0" w:line="240" w:lineRule="auto"/>
      </w:pPr>
      <w:r>
        <w:separator/>
      </w:r>
    </w:p>
  </w:footnote>
  <w:footnote w:type="continuationSeparator" w:id="1">
    <w:p w:rsidR="005330D6" w:rsidRDefault="005330D6" w:rsidP="003318A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3329F"/>
    <w:multiLevelType w:val="hybridMultilevel"/>
    <w:tmpl w:val="6C685EF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A9C0358"/>
    <w:multiLevelType w:val="hybridMultilevel"/>
    <w:tmpl w:val="4C18CD42"/>
    <w:lvl w:ilvl="0" w:tplc="2B1C22AA">
      <w:start w:val="1"/>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DDB065E"/>
    <w:multiLevelType w:val="hybridMultilevel"/>
    <w:tmpl w:val="8A0C7CA2"/>
    <w:lvl w:ilvl="0" w:tplc="6BBEC9A0">
      <w:start w:val="1"/>
      <w:numFmt w:val="upperRoman"/>
      <w:lvlText w:val="%1."/>
      <w:lvlJc w:val="left"/>
      <w:pPr>
        <w:ind w:left="862" w:hanging="72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1EC0E4A"/>
    <w:multiLevelType w:val="hybridMultilevel"/>
    <w:tmpl w:val="B3B224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2401BCD"/>
    <w:multiLevelType w:val="hybridMultilevel"/>
    <w:tmpl w:val="9710C5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97656D3"/>
    <w:multiLevelType w:val="hybridMultilevel"/>
    <w:tmpl w:val="5C8E112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AED4FA4"/>
    <w:multiLevelType w:val="hybridMultilevel"/>
    <w:tmpl w:val="63B0CCE4"/>
    <w:lvl w:ilvl="0" w:tplc="50F65C6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1CE4E6D"/>
    <w:multiLevelType w:val="hybridMultilevel"/>
    <w:tmpl w:val="FDE84D1C"/>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C6F75E2"/>
    <w:multiLevelType w:val="hybridMultilevel"/>
    <w:tmpl w:val="648CB6C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18C20F2"/>
    <w:multiLevelType w:val="hybridMultilevel"/>
    <w:tmpl w:val="597200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7D1C63F3"/>
    <w:multiLevelType w:val="hybridMultilevel"/>
    <w:tmpl w:val="806C4018"/>
    <w:lvl w:ilvl="0" w:tplc="040C0011">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num w:numId="1">
    <w:abstractNumId w:val="3"/>
  </w:num>
  <w:num w:numId="2">
    <w:abstractNumId w:val="7"/>
  </w:num>
  <w:num w:numId="3">
    <w:abstractNumId w:val="0"/>
  </w:num>
  <w:num w:numId="4">
    <w:abstractNumId w:val="8"/>
  </w:num>
  <w:num w:numId="5">
    <w:abstractNumId w:val="2"/>
  </w:num>
  <w:num w:numId="6">
    <w:abstractNumId w:val="1"/>
  </w:num>
  <w:num w:numId="7">
    <w:abstractNumId w:val="6"/>
  </w:num>
  <w:num w:numId="8">
    <w:abstractNumId w:val="10"/>
  </w:num>
  <w:num w:numId="9">
    <w:abstractNumId w:val="5"/>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23363"/>
    <w:rsid w:val="00026478"/>
    <w:rsid w:val="0002736B"/>
    <w:rsid w:val="00041891"/>
    <w:rsid w:val="00062F62"/>
    <w:rsid w:val="00073105"/>
    <w:rsid w:val="0007736B"/>
    <w:rsid w:val="000819E7"/>
    <w:rsid w:val="00082589"/>
    <w:rsid w:val="000B283C"/>
    <w:rsid w:val="000D2657"/>
    <w:rsid w:val="000F56DE"/>
    <w:rsid w:val="00123363"/>
    <w:rsid w:val="00174D8F"/>
    <w:rsid w:val="001F6102"/>
    <w:rsid w:val="00205AEC"/>
    <w:rsid w:val="0021308F"/>
    <w:rsid w:val="0022514F"/>
    <w:rsid w:val="002273ED"/>
    <w:rsid w:val="00234D66"/>
    <w:rsid w:val="0023539E"/>
    <w:rsid w:val="002553F1"/>
    <w:rsid w:val="00276899"/>
    <w:rsid w:val="00276DF8"/>
    <w:rsid w:val="00276F70"/>
    <w:rsid w:val="002D3B49"/>
    <w:rsid w:val="002F1000"/>
    <w:rsid w:val="002F6026"/>
    <w:rsid w:val="00324A13"/>
    <w:rsid w:val="00330107"/>
    <w:rsid w:val="003318A3"/>
    <w:rsid w:val="00347978"/>
    <w:rsid w:val="003A0C7F"/>
    <w:rsid w:val="003B6C5B"/>
    <w:rsid w:val="00404EF2"/>
    <w:rsid w:val="0040684F"/>
    <w:rsid w:val="00480B9D"/>
    <w:rsid w:val="004A1867"/>
    <w:rsid w:val="004A6B23"/>
    <w:rsid w:val="004F1023"/>
    <w:rsid w:val="004F2A6A"/>
    <w:rsid w:val="005177E3"/>
    <w:rsid w:val="005210AB"/>
    <w:rsid w:val="005330D6"/>
    <w:rsid w:val="00544439"/>
    <w:rsid w:val="005576F6"/>
    <w:rsid w:val="00587EFB"/>
    <w:rsid w:val="005A234A"/>
    <w:rsid w:val="005D6CE9"/>
    <w:rsid w:val="006221DA"/>
    <w:rsid w:val="00631911"/>
    <w:rsid w:val="006621D3"/>
    <w:rsid w:val="00671742"/>
    <w:rsid w:val="006719EE"/>
    <w:rsid w:val="00681B90"/>
    <w:rsid w:val="00692C4C"/>
    <w:rsid w:val="006B7EE5"/>
    <w:rsid w:val="006C7850"/>
    <w:rsid w:val="00707488"/>
    <w:rsid w:val="00726472"/>
    <w:rsid w:val="0074029D"/>
    <w:rsid w:val="0074200C"/>
    <w:rsid w:val="007841A6"/>
    <w:rsid w:val="00791C7C"/>
    <w:rsid w:val="007A0F54"/>
    <w:rsid w:val="007A7B20"/>
    <w:rsid w:val="007E00D5"/>
    <w:rsid w:val="007E160F"/>
    <w:rsid w:val="007F2DF7"/>
    <w:rsid w:val="00803BDC"/>
    <w:rsid w:val="008059AD"/>
    <w:rsid w:val="00832F30"/>
    <w:rsid w:val="00851170"/>
    <w:rsid w:val="00872BEC"/>
    <w:rsid w:val="00875297"/>
    <w:rsid w:val="008A5A9B"/>
    <w:rsid w:val="008B55BB"/>
    <w:rsid w:val="00903B90"/>
    <w:rsid w:val="00915B91"/>
    <w:rsid w:val="009560D2"/>
    <w:rsid w:val="009762D4"/>
    <w:rsid w:val="00982AED"/>
    <w:rsid w:val="00997A06"/>
    <w:rsid w:val="009C5ADB"/>
    <w:rsid w:val="009D4D37"/>
    <w:rsid w:val="00A056B2"/>
    <w:rsid w:val="00A05D59"/>
    <w:rsid w:val="00A14A1D"/>
    <w:rsid w:val="00A5376B"/>
    <w:rsid w:val="00A53D78"/>
    <w:rsid w:val="00A54142"/>
    <w:rsid w:val="00A61D6A"/>
    <w:rsid w:val="00A640B2"/>
    <w:rsid w:val="00A647C2"/>
    <w:rsid w:val="00A81ED6"/>
    <w:rsid w:val="00A85148"/>
    <w:rsid w:val="00AA3B70"/>
    <w:rsid w:val="00AB5536"/>
    <w:rsid w:val="00AD1CAB"/>
    <w:rsid w:val="00AF5DB3"/>
    <w:rsid w:val="00B3768C"/>
    <w:rsid w:val="00B6504F"/>
    <w:rsid w:val="00B75BA1"/>
    <w:rsid w:val="00BE24BC"/>
    <w:rsid w:val="00C05B1E"/>
    <w:rsid w:val="00C54CA4"/>
    <w:rsid w:val="00C66437"/>
    <w:rsid w:val="00CD1E4F"/>
    <w:rsid w:val="00D172AB"/>
    <w:rsid w:val="00D2449B"/>
    <w:rsid w:val="00D5763F"/>
    <w:rsid w:val="00D90824"/>
    <w:rsid w:val="00DC46F1"/>
    <w:rsid w:val="00DD0319"/>
    <w:rsid w:val="00DF060A"/>
    <w:rsid w:val="00DF12DF"/>
    <w:rsid w:val="00E03D2C"/>
    <w:rsid w:val="00E04494"/>
    <w:rsid w:val="00E11AD7"/>
    <w:rsid w:val="00E57825"/>
    <w:rsid w:val="00E616B3"/>
    <w:rsid w:val="00E6513D"/>
    <w:rsid w:val="00E668AC"/>
    <w:rsid w:val="00E730D1"/>
    <w:rsid w:val="00F124FE"/>
    <w:rsid w:val="00F14F2C"/>
    <w:rsid w:val="00F16988"/>
    <w:rsid w:val="00F214F2"/>
    <w:rsid w:val="00F2655E"/>
    <w:rsid w:val="00F339B1"/>
    <w:rsid w:val="00F532E8"/>
    <w:rsid w:val="00F867F6"/>
    <w:rsid w:val="00F878E8"/>
    <w:rsid w:val="00FC752B"/>
    <w:rsid w:val="00FD6249"/>
    <w:rsid w:val="00FE1532"/>
    <w:rsid w:val="00FF7EB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CE9"/>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D2657"/>
    <w:pPr>
      <w:ind w:left="720"/>
      <w:contextualSpacing/>
    </w:pPr>
  </w:style>
  <w:style w:type="table" w:styleId="Grilledutableau">
    <w:name w:val="Table Grid"/>
    <w:basedOn w:val="TableauNormal"/>
    <w:uiPriority w:val="59"/>
    <w:rsid w:val="00276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semiHidden/>
    <w:unhideWhenUsed/>
    <w:rsid w:val="003318A3"/>
    <w:pPr>
      <w:tabs>
        <w:tab w:val="center" w:pos="4536"/>
        <w:tab w:val="right" w:pos="9072"/>
      </w:tabs>
    </w:pPr>
  </w:style>
  <w:style w:type="character" w:customStyle="1" w:styleId="En-tteCar">
    <w:name w:val="En-tête Car"/>
    <w:link w:val="En-tte"/>
    <w:uiPriority w:val="99"/>
    <w:semiHidden/>
    <w:rsid w:val="003318A3"/>
    <w:rPr>
      <w:sz w:val="22"/>
      <w:szCs w:val="22"/>
      <w:lang w:eastAsia="en-US"/>
    </w:rPr>
  </w:style>
  <w:style w:type="paragraph" w:styleId="Pieddepage">
    <w:name w:val="footer"/>
    <w:basedOn w:val="Normal"/>
    <w:link w:val="PieddepageCar"/>
    <w:uiPriority w:val="99"/>
    <w:unhideWhenUsed/>
    <w:rsid w:val="003318A3"/>
    <w:pPr>
      <w:tabs>
        <w:tab w:val="center" w:pos="4536"/>
        <w:tab w:val="right" w:pos="9072"/>
      </w:tabs>
    </w:pPr>
  </w:style>
  <w:style w:type="character" w:customStyle="1" w:styleId="PieddepageCar">
    <w:name w:val="Pied de page Car"/>
    <w:link w:val="Pieddepage"/>
    <w:uiPriority w:val="99"/>
    <w:rsid w:val="003318A3"/>
    <w:rPr>
      <w:sz w:val="22"/>
      <w:szCs w:val="22"/>
      <w:lang w:eastAsia="en-US"/>
    </w:rPr>
  </w:style>
  <w:style w:type="paragraph" w:styleId="Textedebulles">
    <w:name w:val="Balloon Text"/>
    <w:basedOn w:val="Normal"/>
    <w:link w:val="TextedebullesCar"/>
    <w:uiPriority w:val="99"/>
    <w:semiHidden/>
    <w:unhideWhenUsed/>
    <w:rsid w:val="0085117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51170"/>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986</Words>
  <Characters>5427</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Edition TWINS</cp:lastModifiedBy>
  <cp:revision>2</cp:revision>
  <cp:lastPrinted>2013-11-21T10:02:00Z</cp:lastPrinted>
  <dcterms:created xsi:type="dcterms:W3CDTF">2017-02-09T11:58:00Z</dcterms:created>
  <dcterms:modified xsi:type="dcterms:W3CDTF">2017-02-09T11:58:00Z</dcterms:modified>
</cp:coreProperties>
</file>